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6AE5" w14:textId="62E2A2FF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58240" behindDoc="0" locked="0" layoutInCell="1" allowOverlap="1" wp14:anchorId="5AF5D9BF" wp14:editId="1E189183">
            <wp:simplePos x="0" y="0"/>
            <wp:positionH relativeFrom="margin">
              <wp:align>center</wp:align>
            </wp:positionH>
            <wp:positionV relativeFrom="margin">
              <wp:posOffset>115570</wp:posOffset>
            </wp:positionV>
            <wp:extent cx="5449570" cy="2724150"/>
            <wp:effectExtent l="0" t="0" r="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CBC8C" w14:textId="77777777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7A6F7A8D" w14:textId="77777777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7CD3C4D3" w14:textId="6332D879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30A783AF" w14:textId="25738F5E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5D4FC4DD" w14:textId="58404992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35534679" w14:textId="56C36107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206E37EA" w14:textId="3F63D4D7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73E904DC" w14:textId="4D6C5412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4FE222F6" w14:textId="31640AD7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66009AEB" w14:textId="404407C8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0CEB5867" w14:textId="3BAB2B9A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30B49806" w14:textId="1B38F94C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73C08749" w14:textId="3C1301F1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403E4F4C" w14:textId="3174DACC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6AFA82D2" w14:textId="2779B3C4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02F23B40" w14:textId="77777777" w:rsidR="002E4AC8" w:rsidRDefault="002E4AC8" w:rsidP="00AE511B">
      <w:pPr>
        <w:jc w:val="both"/>
        <w:rPr>
          <w:rFonts w:ascii="Lato" w:hAnsi="Lato"/>
          <w:b/>
          <w:bCs/>
          <w:color w:val="92D050"/>
        </w:rPr>
      </w:pPr>
    </w:p>
    <w:p w14:paraId="5BAA778D" w14:textId="657986AC" w:rsidR="00AE511B" w:rsidRPr="00464A9D" w:rsidRDefault="00AE511B" w:rsidP="00AE511B">
      <w:pPr>
        <w:jc w:val="both"/>
        <w:rPr>
          <w:rFonts w:ascii="Lato" w:hAnsi="Lato" w:hint="eastAsia"/>
          <w:sz w:val="22"/>
          <w:szCs w:val="22"/>
          <w:lang w:val="en-US" w:eastAsia="zh-CN"/>
        </w:rPr>
      </w:pPr>
      <w:r w:rsidRPr="00464A9D">
        <w:rPr>
          <w:rFonts w:ascii="Lato" w:hAnsi="Lato"/>
          <w:b/>
          <w:bCs/>
          <w:color w:val="92D050"/>
          <w:sz w:val="22"/>
          <w:szCs w:val="22"/>
          <w:lang w:val="en-US"/>
        </w:rPr>
        <w:t>INSPIRATION</w:t>
      </w:r>
      <w:r w:rsidR="00B37C90">
        <w:rPr>
          <w:rFonts w:ascii="Lato" w:hAnsi="Lato"/>
          <w:b/>
          <w:bCs/>
          <w:color w:val="92D050"/>
          <w:sz w:val="22"/>
          <w:szCs w:val="22"/>
          <w:lang w:val="en-US"/>
        </w:rPr>
        <w:t xml:space="preserve"> </w:t>
      </w:r>
      <w:r w:rsidR="00CB613F">
        <w:rPr>
          <w:rFonts w:ascii="Lato" w:hAnsi="Lato" w:hint="eastAsia"/>
          <w:b/>
          <w:bCs/>
          <w:color w:val="92D050"/>
          <w:sz w:val="22"/>
          <w:szCs w:val="22"/>
          <w:lang w:val="en-US" w:eastAsia="zh-CN"/>
        </w:rPr>
        <w:t>灵感</w:t>
      </w:r>
    </w:p>
    <w:p w14:paraId="5331E989" w14:textId="3CD901E3" w:rsidR="00496F52" w:rsidRPr="00464A9D" w:rsidRDefault="00496F52" w:rsidP="00AE511B">
      <w:pPr>
        <w:jc w:val="both"/>
        <w:rPr>
          <w:rFonts w:ascii="Lato" w:hAnsi="Lato"/>
          <w:sz w:val="22"/>
          <w:szCs w:val="22"/>
          <w:lang w:val="en-US" w:eastAsia="zh-TW"/>
        </w:rPr>
      </w:pPr>
    </w:p>
    <w:p w14:paraId="1816A361" w14:textId="35F0CC3F" w:rsidR="00902E79" w:rsidRDefault="007A710F" w:rsidP="00B37C90">
      <w:pPr>
        <w:rPr>
          <w:rFonts w:ascii="Lato" w:hAnsi="Lato"/>
          <w:sz w:val="22"/>
          <w:szCs w:val="22"/>
          <w:lang w:val="en-US" w:eastAsia="zh-CN"/>
        </w:rPr>
      </w:pPr>
      <w:r w:rsidRPr="007A710F">
        <w:rPr>
          <w:rFonts w:ascii="Lato" w:hAnsi="Lato" w:hint="eastAsia"/>
          <w:sz w:val="22"/>
          <w:szCs w:val="22"/>
          <w:lang w:val="en-US" w:eastAsia="zh-CN"/>
        </w:rPr>
        <w:t>全新的</w:t>
      </w:r>
      <w:r w:rsidRPr="007A710F">
        <w:rPr>
          <w:rFonts w:ascii="Lato" w:hAnsi="Lato"/>
          <w:sz w:val="22"/>
          <w:szCs w:val="22"/>
          <w:lang w:val="en-US" w:eastAsia="zh-CN"/>
        </w:rPr>
        <w:t>Dual Time Lime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双时区莱姆绿“夏季版”腕表邀请您在夏日阳光下享用热带水果和鸡尾酒，乘坐敞篷超跑旅行并佩戴全新的、令人赞叹的</w:t>
      </w:r>
      <w:r w:rsidRPr="007A710F">
        <w:rPr>
          <w:rFonts w:ascii="Lato" w:hAnsi="Lato"/>
          <w:sz w:val="22"/>
          <w:szCs w:val="22"/>
          <w:lang w:val="en-US" w:eastAsia="zh-CN"/>
        </w:rPr>
        <w:t>Dual Time Lime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莱姆绿腕表！</w:t>
      </w:r>
    </w:p>
    <w:p w14:paraId="5E5D81F5" w14:textId="77777777" w:rsidR="007A710F" w:rsidRPr="00B37C90" w:rsidRDefault="007A710F" w:rsidP="00B37C90">
      <w:pPr>
        <w:rPr>
          <w:rFonts w:ascii="Lato" w:hAnsi="Lato" w:hint="eastAsia"/>
          <w:sz w:val="22"/>
          <w:szCs w:val="22"/>
          <w:lang w:val="en-US" w:eastAsia="zh-CN"/>
        </w:rPr>
      </w:pPr>
    </w:p>
    <w:p w14:paraId="1D791A3C" w14:textId="06D41755" w:rsidR="00B37C90" w:rsidRPr="00464A9D" w:rsidRDefault="007A710F" w:rsidP="008B1732">
      <w:pPr>
        <w:rPr>
          <w:rFonts w:ascii="Lato" w:hAnsi="Lato"/>
          <w:sz w:val="22"/>
          <w:szCs w:val="22"/>
          <w:lang w:val="en-US" w:eastAsia="zh-CN"/>
        </w:rPr>
      </w:pPr>
      <w:r w:rsidRPr="007A710F">
        <w:rPr>
          <w:rFonts w:ascii="Lato" w:hAnsi="Lato" w:hint="eastAsia"/>
          <w:sz w:val="22"/>
          <w:szCs w:val="22"/>
          <w:lang w:val="en-US" w:eastAsia="zh-CN"/>
        </w:rPr>
        <w:t>新款限量腕表将现代的建筑理念，完美</w:t>
      </w:r>
      <w:r>
        <w:rPr>
          <w:rFonts w:ascii="Lato" w:hAnsi="Lato" w:hint="eastAsia"/>
          <w:sz w:val="22"/>
          <w:szCs w:val="22"/>
          <w:lang w:val="en-US" w:eastAsia="zh-CN"/>
        </w:rPr>
        <w:t>的呈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现在机芯及表盘的结构上，而</w:t>
      </w:r>
      <w:r w:rsidRPr="007A710F">
        <w:rPr>
          <w:rFonts w:ascii="Lato" w:hAnsi="Lato"/>
          <w:sz w:val="22"/>
          <w:szCs w:val="22"/>
          <w:lang w:val="en-US" w:eastAsia="zh-CN"/>
        </w:rPr>
        <w:t>Speake Marin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也将“黑色建筑”运动的元素应用在表壳的设计。</w:t>
      </w:r>
      <w:r w:rsidRPr="007A710F">
        <w:rPr>
          <w:rFonts w:ascii="Lato" w:hAnsi="Lato"/>
          <w:sz w:val="22"/>
          <w:szCs w:val="22"/>
          <w:lang w:val="en-US" w:eastAsia="zh-CN"/>
        </w:rPr>
        <w:t>Dual Time Lime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双时区莱姆绿腕表不但挑战将“大胆的</w:t>
      </w:r>
      <w:r>
        <w:rPr>
          <w:rFonts w:ascii="Lato" w:hAnsi="Lato" w:hint="eastAsia"/>
          <w:sz w:val="22"/>
          <w:szCs w:val="22"/>
          <w:lang w:val="en-US" w:eastAsia="zh-CN"/>
        </w:rPr>
        <w:t>撞色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”和“高级腕表”结合在一起，更是</w:t>
      </w:r>
      <w:r>
        <w:rPr>
          <w:rFonts w:ascii="Lato" w:hAnsi="Lato" w:hint="eastAsia"/>
          <w:sz w:val="22"/>
          <w:szCs w:val="22"/>
          <w:lang w:val="en-US" w:eastAsia="zh-CN"/>
        </w:rPr>
        <w:t>一款适合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环球旅行家和世界公民们</w:t>
      </w:r>
      <w:r>
        <w:rPr>
          <w:rFonts w:ascii="Lato" w:hAnsi="Lato" w:hint="eastAsia"/>
          <w:sz w:val="22"/>
          <w:szCs w:val="22"/>
          <w:lang w:val="en-US" w:eastAsia="zh-CN"/>
        </w:rPr>
        <w:t>在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旅途中</w:t>
      </w:r>
      <w:r>
        <w:rPr>
          <w:rFonts w:ascii="Lato" w:hAnsi="Lato" w:hint="eastAsia"/>
          <w:sz w:val="22"/>
          <w:szCs w:val="22"/>
          <w:lang w:val="en-US" w:eastAsia="zh-CN"/>
        </w:rPr>
        <w:t>佩戴</w:t>
      </w:r>
      <w:r w:rsidRPr="007A710F">
        <w:rPr>
          <w:rFonts w:ascii="Lato" w:hAnsi="Lato" w:hint="eastAsia"/>
          <w:sz w:val="22"/>
          <w:szCs w:val="22"/>
          <w:lang w:val="en-US" w:eastAsia="zh-CN"/>
        </w:rPr>
        <w:t>的完美腕表</w:t>
      </w:r>
      <w:r w:rsidR="00B37C90" w:rsidRPr="00B37C90">
        <w:rPr>
          <w:rFonts w:ascii="Lato" w:hAnsi="Lato" w:hint="eastAsia"/>
          <w:sz w:val="22"/>
          <w:szCs w:val="22"/>
          <w:lang w:val="en-US" w:eastAsia="zh-CN"/>
        </w:rPr>
        <w:t>。</w:t>
      </w:r>
    </w:p>
    <w:p w14:paraId="218912FA" w14:textId="77777777" w:rsidR="00496F52" w:rsidRPr="00464A9D" w:rsidRDefault="00496F52" w:rsidP="00496F52">
      <w:pPr>
        <w:jc w:val="both"/>
        <w:rPr>
          <w:rFonts w:ascii="Lato" w:hAnsi="Lato"/>
          <w:sz w:val="22"/>
          <w:szCs w:val="22"/>
          <w:lang w:val="en-US" w:eastAsia="zh-CN"/>
        </w:rPr>
      </w:pPr>
    </w:p>
    <w:p w14:paraId="5146FC1F" w14:textId="69977D3E" w:rsidR="00AE511B" w:rsidRPr="00464A9D" w:rsidRDefault="00C072DD" w:rsidP="00AE511B">
      <w:pPr>
        <w:jc w:val="both"/>
        <w:rPr>
          <w:rFonts w:ascii="Lato" w:hAnsi="Lato"/>
          <w:b/>
          <w:bCs/>
          <w:color w:val="92D050"/>
          <w:sz w:val="22"/>
          <w:szCs w:val="22"/>
          <w:lang w:val="en-US" w:eastAsia="zh-CN"/>
        </w:rPr>
      </w:pPr>
      <w:r w:rsidRPr="00464A9D">
        <w:rPr>
          <w:rFonts w:ascii="Lato" w:hAnsi="Lato"/>
          <w:b/>
          <w:bCs/>
          <w:color w:val="92D050"/>
          <w:sz w:val="22"/>
          <w:szCs w:val="22"/>
          <w:lang w:val="en-US"/>
        </w:rPr>
        <w:t>MOVEMENT</w:t>
      </w:r>
      <w:r w:rsidR="00157E09">
        <w:rPr>
          <w:rFonts w:ascii="Lato" w:hAnsi="Lato"/>
          <w:b/>
          <w:bCs/>
          <w:color w:val="92D050"/>
          <w:sz w:val="22"/>
          <w:szCs w:val="22"/>
          <w:lang w:val="en-US"/>
        </w:rPr>
        <w:t xml:space="preserve"> </w:t>
      </w:r>
      <w:r w:rsidR="007E58F9">
        <w:rPr>
          <w:rFonts w:ascii="Lato" w:hAnsi="Lato" w:hint="eastAsia"/>
          <w:b/>
          <w:bCs/>
          <w:color w:val="92D050"/>
          <w:sz w:val="22"/>
          <w:szCs w:val="22"/>
          <w:lang w:val="en-US" w:eastAsia="zh-CN"/>
        </w:rPr>
        <w:t>机芯</w:t>
      </w:r>
    </w:p>
    <w:p w14:paraId="2B430E40" w14:textId="77777777" w:rsidR="00AE511B" w:rsidRPr="00464A9D" w:rsidRDefault="00AE511B" w:rsidP="00AE511B">
      <w:pPr>
        <w:jc w:val="both"/>
        <w:rPr>
          <w:rFonts w:ascii="Lato" w:hAnsi="Lato"/>
          <w:sz w:val="22"/>
          <w:szCs w:val="22"/>
          <w:lang w:val="en-US" w:eastAsia="zh-CN"/>
        </w:rPr>
      </w:pPr>
    </w:p>
    <w:p w14:paraId="2E9DD5B2" w14:textId="460E2219" w:rsidR="00AE511B" w:rsidRPr="00464A9D" w:rsidRDefault="007E58F9" w:rsidP="00371320">
      <w:pPr>
        <w:jc w:val="both"/>
        <w:rPr>
          <w:rFonts w:ascii="Lato" w:hAnsi="Lato" w:hint="eastAsia"/>
          <w:sz w:val="22"/>
          <w:szCs w:val="22"/>
          <w:lang w:val="en-US" w:eastAsia="zh-CN"/>
        </w:rPr>
      </w:pPr>
      <w:r w:rsidRPr="007E58F9">
        <w:rPr>
          <w:rFonts w:ascii="Lato" w:hAnsi="Lato" w:hint="eastAsia"/>
          <w:sz w:val="22"/>
          <w:szCs w:val="22"/>
          <w:lang w:val="en-US" w:eastAsia="zh-CN"/>
        </w:rPr>
        <w:t>新款腕表所采用的</w:t>
      </w:r>
      <w:r w:rsidRPr="007E58F9">
        <w:rPr>
          <w:rFonts w:ascii="Lato" w:hAnsi="Lato"/>
          <w:sz w:val="22"/>
          <w:szCs w:val="22"/>
          <w:lang w:val="en-US" w:eastAsia="zh-CN"/>
        </w:rPr>
        <w:t>SMA02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机芯是在</w:t>
      </w:r>
      <w:r w:rsidRPr="007E58F9">
        <w:rPr>
          <w:rFonts w:ascii="Lato" w:hAnsi="Lato"/>
          <w:sz w:val="22"/>
          <w:szCs w:val="22"/>
          <w:lang w:val="en-US" w:eastAsia="zh-CN"/>
        </w:rPr>
        <w:t>Le Cercle des Horlogers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制表工坊所研发和组装，同时也是</w:t>
      </w:r>
      <w:r w:rsidRPr="007E58F9">
        <w:rPr>
          <w:rFonts w:ascii="Lato" w:hAnsi="Lato"/>
          <w:sz w:val="22"/>
          <w:szCs w:val="22"/>
          <w:lang w:val="en-US" w:eastAsia="zh-CN"/>
        </w:rPr>
        <w:t>SMA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（</w:t>
      </w:r>
      <w:r w:rsidRPr="007E58F9">
        <w:rPr>
          <w:rFonts w:ascii="Lato" w:hAnsi="Lato"/>
          <w:sz w:val="22"/>
          <w:szCs w:val="22"/>
          <w:lang w:val="en-US" w:eastAsia="zh-CN"/>
        </w:rPr>
        <w:t>Speake-Marin Atelier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）自制机芯系列的成员。而腕表上位于</w:t>
      </w:r>
      <w:r w:rsidRPr="007E58F9">
        <w:rPr>
          <w:rFonts w:ascii="Lato" w:hAnsi="Lato"/>
          <w:sz w:val="22"/>
          <w:szCs w:val="22"/>
          <w:lang w:val="en-US" w:eastAsia="zh-CN"/>
        </w:rPr>
        <w:t>1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点</w:t>
      </w:r>
      <w:r w:rsidRPr="007E58F9">
        <w:rPr>
          <w:rFonts w:ascii="Lato" w:hAnsi="Lato"/>
          <w:sz w:val="22"/>
          <w:szCs w:val="22"/>
          <w:lang w:val="en-US" w:eastAsia="zh-CN"/>
        </w:rPr>
        <w:t>30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分位置的小</w:t>
      </w:r>
      <w:r>
        <w:rPr>
          <w:rFonts w:ascii="Lato" w:hAnsi="Lato" w:hint="eastAsia"/>
          <w:sz w:val="22"/>
          <w:szCs w:val="22"/>
          <w:lang w:val="en-US" w:eastAsia="zh-CN"/>
        </w:rPr>
        <w:t>秒针面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盘及逆跳日期指示，让这款</w:t>
      </w:r>
      <w:r w:rsidRPr="007E58F9">
        <w:rPr>
          <w:rFonts w:ascii="Lato" w:hAnsi="Lato"/>
          <w:sz w:val="22"/>
          <w:szCs w:val="22"/>
          <w:lang w:val="en-US" w:eastAsia="zh-CN"/>
        </w:rPr>
        <w:t>One &amp;</w:t>
      </w:r>
      <w:r>
        <w:rPr>
          <w:rFonts w:ascii="Lato" w:hAnsi="Lato"/>
          <w:sz w:val="22"/>
          <w:szCs w:val="22"/>
          <w:lang w:val="en-US" w:eastAsia="zh-CN"/>
        </w:rPr>
        <w:t xml:space="preserve"> </w:t>
      </w:r>
      <w:r w:rsidRPr="007E58F9">
        <w:rPr>
          <w:rFonts w:ascii="Lato" w:hAnsi="Lato"/>
          <w:sz w:val="22"/>
          <w:szCs w:val="22"/>
          <w:lang w:val="en-US" w:eastAsia="zh-CN"/>
        </w:rPr>
        <w:t>Two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系列的腕表展现独</w:t>
      </w:r>
      <w:r>
        <w:rPr>
          <w:rFonts w:ascii="Lato" w:hAnsi="Lato" w:hint="eastAsia"/>
          <w:sz w:val="22"/>
          <w:szCs w:val="22"/>
          <w:lang w:val="en-US" w:eastAsia="zh-CN"/>
        </w:rPr>
        <w:t>有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的品牌</w:t>
      </w:r>
      <w:r>
        <w:rPr>
          <w:rFonts w:ascii="Lato" w:hAnsi="Lato" w:hint="eastAsia"/>
          <w:sz w:val="22"/>
          <w:szCs w:val="22"/>
          <w:lang w:val="en-US" w:eastAsia="zh-CN"/>
        </w:rPr>
        <w:t>特色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。大表盘的时针和分针显示异地（目的地）时间，位于</w:t>
      </w:r>
      <w:r w:rsidRPr="007E58F9">
        <w:rPr>
          <w:rFonts w:ascii="Lato" w:hAnsi="Lato"/>
          <w:sz w:val="22"/>
          <w:szCs w:val="22"/>
          <w:lang w:val="en-US" w:eastAsia="zh-CN"/>
        </w:rPr>
        <w:t>9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点钟方向的小表盘则是显示具有</w:t>
      </w:r>
      <w:r w:rsidRPr="007E58F9">
        <w:rPr>
          <w:rFonts w:ascii="Lato" w:hAnsi="Lato"/>
          <w:sz w:val="22"/>
          <w:szCs w:val="22"/>
          <w:lang w:val="en-US" w:eastAsia="zh-CN"/>
        </w:rPr>
        <w:t>24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小时刻度的本地（出发地）时间。这种布局平衡、并完美展现镂空机芯的表盘设计，正是</w:t>
      </w:r>
      <w:r w:rsidRPr="007E58F9">
        <w:rPr>
          <w:rFonts w:ascii="Lato" w:hAnsi="Lato"/>
          <w:sz w:val="22"/>
          <w:szCs w:val="22"/>
          <w:lang w:val="en-US" w:eastAsia="zh-CN"/>
        </w:rPr>
        <w:t>Speake-Marin</w:t>
      </w:r>
      <w:r w:rsidRPr="007E58F9">
        <w:rPr>
          <w:rFonts w:ascii="Lato" w:hAnsi="Lato" w:hint="eastAsia"/>
          <w:sz w:val="22"/>
          <w:szCs w:val="22"/>
          <w:lang w:val="en-US" w:eastAsia="zh-CN"/>
        </w:rPr>
        <w:t>所定义的高级制表</w:t>
      </w:r>
      <w:r w:rsidR="00CE0253">
        <w:rPr>
          <w:rFonts w:ascii="Lato" w:hAnsi="Lato" w:hint="eastAsia"/>
          <w:sz w:val="22"/>
          <w:szCs w:val="22"/>
          <w:lang w:val="en-US" w:eastAsia="zh-CN"/>
        </w:rPr>
        <w:t>。</w:t>
      </w:r>
    </w:p>
    <w:p w14:paraId="4C807154" w14:textId="77777777" w:rsidR="00C072DD" w:rsidRPr="00464A9D" w:rsidRDefault="00C072DD" w:rsidP="00AE511B">
      <w:pPr>
        <w:jc w:val="both"/>
        <w:rPr>
          <w:rFonts w:ascii="Lato" w:hAnsi="Lato"/>
          <w:b/>
          <w:bCs/>
          <w:color w:val="92D050"/>
          <w:sz w:val="22"/>
          <w:szCs w:val="22"/>
          <w:lang w:val="en-US" w:eastAsia="zh-CN"/>
        </w:rPr>
      </w:pPr>
    </w:p>
    <w:p w14:paraId="781BEB9F" w14:textId="748F5AC4" w:rsidR="00AE511B" w:rsidRPr="00464A9D" w:rsidRDefault="00C072DD" w:rsidP="00AE511B">
      <w:pPr>
        <w:jc w:val="both"/>
        <w:rPr>
          <w:rFonts w:ascii="Lato" w:hAnsi="Lato"/>
          <w:b/>
          <w:bCs/>
          <w:sz w:val="22"/>
          <w:szCs w:val="22"/>
          <w:lang w:val="en-US" w:eastAsia="zh-TW"/>
        </w:rPr>
      </w:pPr>
      <w:r w:rsidRPr="00464A9D">
        <w:rPr>
          <w:rFonts w:ascii="Lato" w:hAnsi="Lato"/>
          <w:b/>
          <w:bCs/>
          <w:color w:val="92D050"/>
          <w:sz w:val="22"/>
          <w:szCs w:val="22"/>
          <w:lang w:val="en-US"/>
        </w:rPr>
        <w:t>ORIGIN</w:t>
      </w:r>
      <w:r w:rsidR="00D727FE">
        <w:rPr>
          <w:rFonts w:ascii="Lato" w:hAnsi="Lato"/>
          <w:b/>
          <w:bCs/>
          <w:color w:val="92D050"/>
          <w:sz w:val="22"/>
          <w:szCs w:val="22"/>
          <w:lang w:val="en-US"/>
        </w:rPr>
        <w:t xml:space="preserve"> </w:t>
      </w:r>
      <w:r w:rsidR="00A452D1">
        <w:rPr>
          <w:rFonts w:ascii="Lato" w:hAnsi="Lato" w:hint="eastAsia"/>
          <w:b/>
          <w:bCs/>
          <w:color w:val="92D050"/>
          <w:sz w:val="22"/>
          <w:szCs w:val="22"/>
          <w:lang w:val="en-US" w:eastAsia="zh-CN"/>
        </w:rPr>
        <w:t>起源</w:t>
      </w:r>
    </w:p>
    <w:p w14:paraId="622B2A6C" w14:textId="77777777" w:rsidR="00AE511B" w:rsidRPr="00464A9D" w:rsidRDefault="00AE511B" w:rsidP="00AE511B">
      <w:pPr>
        <w:jc w:val="both"/>
        <w:rPr>
          <w:rFonts w:ascii="Lato" w:hAnsi="Lato"/>
          <w:sz w:val="22"/>
          <w:szCs w:val="22"/>
          <w:lang w:val="en-US" w:eastAsia="zh-TW"/>
        </w:rPr>
      </w:pPr>
    </w:p>
    <w:p w14:paraId="39B12D01" w14:textId="6DCBF76B" w:rsidR="00753B57" w:rsidRPr="00464A9D" w:rsidRDefault="00C3254C" w:rsidP="00753B57">
      <w:pPr>
        <w:jc w:val="both"/>
        <w:rPr>
          <w:rFonts w:ascii="Lato" w:hAnsi="Lato"/>
          <w:sz w:val="22"/>
          <w:szCs w:val="22"/>
          <w:lang w:val="en-US" w:eastAsia="zh-CN"/>
        </w:rPr>
      </w:pPr>
      <w:r w:rsidRPr="00C3254C">
        <w:rPr>
          <w:rFonts w:ascii="Lato" w:hAnsi="Lato" w:hint="eastAsia"/>
          <w:sz w:val="22"/>
          <w:szCs w:val="22"/>
          <w:lang w:val="en-US" w:eastAsia="zh-CN"/>
        </w:rPr>
        <w:t>双时区指示功能的起源可以追溯到上世纪</w:t>
      </w:r>
      <w:r w:rsidRPr="00C3254C">
        <w:rPr>
          <w:rFonts w:ascii="Lato" w:hAnsi="Lato"/>
          <w:sz w:val="22"/>
          <w:szCs w:val="22"/>
          <w:lang w:val="en-US" w:eastAsia="zh-CN"/>
        </w:rPr>
        <w:t>50</w:t>
      </w:r>
      <w:r w:rsidRPr="00C3254C">
        <w:rPr>
          <w:rFonts w:ascii="Lato" w:hAnsi="Lato" w:hint="eastAsia"/>
          <w:sz w:val="22"/>
          <w:szCs w:val="22"/>
          <w:lang w:val="en-US" w:eastAsia="zh-CN"/>
        </w:rPr>
        <w:t>年代。当时是专为航空业开发，用于帮助飞行员在一次</w:t>
      </w:r>
      <w:r>
        <w:rPr>
          <w:rFonts w:ascii="Lato" w:hAnsi="Lato" w:hint="eastAsia"/>
          <w:sz w:val="22"/>
          <w:szCs w:val="22"/>
          <w:lang w:val="en-US" w:eastAsia="zh-CN"/>
        </w:rPr>
        <w:t>性</w:t>
      </w:r>
      <w:r w:rsidRPr="00C3254C">
        <w:rPr>
          <w:rFonts w:ascii="Lato" w:hAnsi="Lato" w:hint="eastAsia"/>
          <w:sz w:val="22"/>
          <w:szCs w:val="22"/>
          <w:lang w:val="en-US" w:eastAsia="zh-CN"/>
        </w:rPr>
        <w:t>跨越多个时区</w:t>
      </w:r>
      <w:r>
        <w:rPr>
          <w:rFonts w:ascii="Lato" w:hAnsi="Lato" w:hint="eastAsia"/>
          <w:sz w:val="22"/>
          <w:szCs w:val="22"/>
          <w:lang w:val="en-US" w:eastAsia="zh-CN"/>
        </w:rPr>
        <w:t>的</w:t>
      </w:r>
      <w:r w:rsidRPr="00C3254C">
        <w:rPr>
          <w:rFonts w:ascii="Lato" w:hAnsi="Lato" w:hint="eastAsia"/>
          <w:sz w:val="22"/>
          <w:szCs w:val="22"/>
          <w:lang w:val="en-US" w:eastAsia="zh-CN"/>
        </w:rPr>
        <w:t>飞行</w:t>
      </w:r>
      <w:r>
        <w:rPr>
          <w:rFonts w:ascii="Lato" w:hAnsi="Lato" w:hint="eastAsia"/>
          <w:sz w:val="22"/>
          <w:szCs w:val="22"/>
          <w:lang w:val="en-US" w:eastAsia="zh-CN"/>
        </w:rPr>
        <w:t>过程</w:t>
      </w:r>
      <w:r w:rsidRPr="00C3254C">
        <w:rPr>
          <w:rFonts w:ascii="Lato" w:hAnsi="Lato" w:hint="eastAsia"/>
          <w:sz w:val="22"/>
          <w:szCs w:val="22"/>
          <w:lang w:val="en-US" w:eastAsia="zh-CN"/>
        </w:rPr>
        <w:t>中，</w:t>
      </w:r>
      <w:r>
        <w:rPr>
          <w:rFonts w:ascii="Lato" w:hAnsi="Lato" w:hint="eastAsia"/>
          <w:sz w:val="22"/>
          <w:szCs w:val="22"/>
          <w:lang w:val="en-US" w:eastAsia="zh-CN"/>
        </w:rPr>
        <w:t>能</w:t>
      </w:r>
      <w:r w:rsidRPr="00C3254C">
        <w:rPr>
          <w:rFonts w:ascii="Lato" w:hAnsi="Lato" w:hint="eastAsia"/>
          <w:sz w:val="22"/>
          <w:szCs w:val="22"/>
          <w:lang w:val="en-US" w:eastAsia="zh-CN"/>
        </w:rPr>
        <w:t>实时显示本地（出发地）时间，而不必进行复杂的计算</w:t>
      </w:r>
      <w:r w:rsidR="00753B57" w:rsidRPr="00753B57">
        <w:rPr>
          <w:rFonts w:ascii="Lato" w:hAnsi="Lato" w:hint="eastAsia"/>
          <w:sz w:val="22"/>
          <w:szCs w:val="22"/>
          <w:lang w:val="en-US" w:eastAsia="zh-CN"/>
        </w:rPr>
        <w:t>。</w:t>
      </w:r>
    </w:p>
    <w:p w14:paraId="2E746722" w14:textId="77777777" w:rsidR="00C072DD" w:rsidRPr="00464A9D" w:rsidRDefault="00C072DD" w:rsidP="00C072DD">
      <w:pPr>
        <w:jc w:val="both"/>
        <w:rPr>
          <w:rFonts w:ascii="Lato" w:hAnsi="Lato"/>
          <w:sz w:val="22"/>
          <w:szCs w:val="22"/>
          <w:lang w:val="en-US" w:eastAsia="zh-CN"/>
        </w:rPr>
      </w:pPr>
    </w:p>
    <w:p w14:paraId="1CC093B6" w14:textId="38C5360A" w:rsidR="00AE511B" w:rsidRPr="00464A9D" w:rsidRDefault="00C072DD" w:rsidP="00AE511B">
      <w:pPr>
        <w:jc w:val="both"/>
        <w:rPr>
          <w:rFonts w:ascii="Lato" w:hAnsi="Lato" w:hint="eastAsia"/>
          <w:b/>
          <w:bCs/>
          <w:color w:val="92D050"/>
          <w:sz w:val="22"/>
          <w:szCs w:val="22"/>
          <w:lang w:val="en-US" w:eastAsia="zh-CN"/>
        </w:rPr>
      </w:pPr>
      <w:r w:rsidRPr="00464A9D">
        <w:rPr>
          <w:rFonts w:ascii="Lato" w:hAnsi="Lato"/>
          <w:b/>
          <w:bCs/>
          <w:color w:val="92D050"/>
          <w:sz w:val="22"/>
          <w:szCs w:val="22"/>
          <w:lang w:val="en-US"/>
        </w:rPr>
        <w:t>BLACK CASE</w:t>
      </w:r>
      <w:r w:rsidR="001E5DA6">
        <w:rPr>
          <w:rFonts w:ascii="Lato" w:hAnsi="Lato"/>
          <w:b/>
          <w:bCs/>
          <w:color w:val="92D050"/>
          <w:sz w:val="22"/>
          <w:szCs w:val="22"/>
          <w:lang w:val="en-US"/>
        </w:rPr>
        <w:t xml:space="preserve"> </w:t>
      </w:r>
      <w:r w:rsidR="003F7B7A">
        <w:rPr>
          <w:rFonts w:ascii="Lato" w:hAnsi="Lato" w:hint="eastAsia"/>
          <w:b/>
          <w:bCs/>
          <w:color w:val="92D050"/>
          <w:sz w:val="22"/>
          <w:szCs w:val="22"/>
          <w:lang w:val="en-US" w:eastAsia="zh-CN"/>
        </w:rPr>
        <w:t>黑色表壳</w:t>
      </w:r>
    </w:p>
    <w:p w14:paraId="22EF63AB" w14:textId="77777777" w:rsidR="00AE511B" w:rsidRPr="00464A9D" w:rsidRDefault="00AE511B" w:rsidP="00AE511B">
      <w:pPr>
        <w:jc w:val="both"/>
        <w:rPr>
          <w:rFonts w:ascii="Lato" w:hAnsi="Lato"/>
          <w:sz w:val="22"/>
          <w:szCs w:val="22"/>
          <w:lang w:val="en-US" w:eastAsia="zh-TW"/>
        </w:rPr>
      </w:pPr>
    </w:p>
    <w:p w14:paraId="4DF63746" w14:textId="23E8B030" w:rsidR="000F1B22" w:rsidRDefault="00206D2A" w:rsidP="00C072DD">
      <w:pPr>
        <w:jc w:val="both"/>
        <w:rPr>
          <w:rFonts w:ascii="Lato" w:hAnsi="Lato" w:hint="eastAsia"/>
          <w:sz w:val="22"/>
          <w:szCs w:val="22"/>
          <w:lang w:val="en-US" w:eastAsia="zh-CN"/>
        </w:rPr>
      </w:pPr>
      <w:r w:rsidRPr="00206D2A">
        <w:rPr>
          <w:rFonts w:ascii="Lato" w:hAnsi="Lato" w:hint="eastAsia"/>
          <w:sz w:val="22"/>
          <w:szCs w:val="22"/>
          <w:lang w:val="en-US" w:eastAsia="zh-CN"/>
        </w:rPr>
        <w:t>这款腕表采用新一代、</w:t>
      </w:r>
      <w:r w:rsidRPr="00206D2A">
        <w:rPr>
          <w:rFonts w:ascii="Lato" w:hAnsi="Lato"/>
          <w:sz w:val="22"/>
          <w:szCs w:val="22"/>
          <w:lang w:val="en-US" w:eastAsia="zh-CN"/>
        </w:rPr>
        <w:t>Speake-Marin</w:t>
      </w:r>
      <w:r w:rsidRPr="00206D2A">
        <w:rPr>
          <w:rFonts w:ascii="Lato" w:hAnsi="Lato" w:hint="eastAsia"/>
          <w:sz w:val="22"/>
          <w:szCs w:val="22"/>
          <w:lang w:val="en-US" w:eastAsia="zh-CN"/>
        </w:rPr>
        <w:t>标志性的钛金属皮卡迪利（</w:t>
      </w:r>
      <w:r w:rsidRPr="00206D2A">
        <w:rPr>
          <w:rFonts w:ascii="Lato" w:hAnsi="Lato"/>
          <w:sz w:val="22"/>
          <w:szCs w:val="22"/>
          <w:lang w:val="en-US" w:eastAsia="zh-CN"/>
        </w:rPr>
        <w:t>Piccadilly</w:t>
      </w:r>
      <w:r w:rsidRPr="00206D2A">
        <w:rPr>
          <w:rFonts w:ascii="Lato" w:hAnsi="Lato" w:hint="eastAsia"/>
          <w:sz w:val="22"/>
          <w:szCs w:val="22"/>
          <w:lang w:val="en-US" w:eastAsia="zh-CN"/>
        </w:rPr>
        <w:t>）表壳，并使用了黑色</w:t>
      </w:r>
      <w:r w:rsidRPr="00206D2A">
        <w:rPr>
          <w:rFonts w:ascii="Lato" w:hAnsi="Lato"/>
          <w:sz w:val="22"/>
          <w:szCs w:val="22"/>
          <w:lang w:val="en-US" w:eastAsia="zh-CN"/>
        </w:rPr>
        <w:t>DLC</w:t>
      </w:r>
      <w:r w:rsidRPr="00206D2A">
        <w:rPr>
          <w:rFonts w:ascii="Lato" w:hAnsi="Lato" w:hint="eastAsia"/>
          <w:sz w:val="22"/>
          <w:szCs w:val="22"/>
          <w:lang w:val="en-US" w:eastAsia="zh-CN"/>
        </w:rPr>
        <w:t>涂层。而这种高级的”类金刚石”保护涂层，能让表壳有更好的抗刮效果</w:t>
      </w:r>
      <w:r w:rsidR="00FE7F53">
        <w:rPr>
          <w:rFonts w:ascii="Lato" w:hAnsi="Lato" w:hint="eastAsia"/>
          <w:sz w:val="22"/>
          <w:szCs w:val="22"/>
          <w:lang w:val="en-US" w:eastAsia="zh-CN"/>
        </w:rPr>
        <w:t>。</w:t>
      </w:r>
    </w:p>
    <w:p w14:paraId="18222E0C" w14:textId="57DB62C6" w:rsidR="00DA57B5" w:rsidRPr="00C072DD" w:rsidRDefault="00DA57B5" w:rsidP="00C072DD">
      <w:pPr>
        <w:jc w:val="both"/>
        <w:rPr>
          <w:rFonts w:ascii="Lato" w:hAnsi="Lato"/>
          <w:sz w:val="22"/>
          <w:szCs w:val="22"/>
          <w:lang w:val="en-US" w:eastAsia="zh-CN"/>
        </w:rPr>
      </w:pPr>
    </w:p>
    <w:sectPr w:rsidR="00DA57B5" w:rsidRPr="00C072DD">
      <w:headerReference w:type="default" r:id="rId7"/>
      <w:footerReference w:type="default" r:id="rId8"/>
      <w:pgSz w:w="11910" w:h="16840"/>
      <w:pgMar w:top="158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C47C3" w14:textId="77777777" w:rsidR="003E1840" w:rsidRDefault="003E1840" w:rsidP="00AE511B">
      <w:r>
        <w:separator/>
      </w:r>
    </w:p>
  </w:endnote>
  <w:endnote w:type="continuationSeparator" w:id="0">
    <w:p w14:paraId="61F37B88" w14:textId="77777777" w:rsidR="003E1840" w:rsidRDefault="003E1840" w:rsidP="00A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43E67" w14:textId="255D1138" w:rsidR="00AE511B" w:rsidRPr="00464A9D" w:rsidRDefault="00C072DD" w:rsidP="00AE511B">
    <w:pPr>
      <w:pStyle w:val="a5"/>
      <w:jc w:val="center"/>
      <w:rPr>
        <w:rFonts w:ascii="Lato Light" w:hAnsi="Lato Light"/>
        <w:lang w:val="en-US"/>
      </w:rPr>
    </w:pPr>
    <w:r w:rsidRPr="00464A9D">
      <w:rPr>
        <w:rFonts w:ascii="Lato Light" w:hAnsi="Lato Light"/>
        <w:lang w:val="en-US"/>
      </w:rPr>
      <w:t xml:space="preserve">Press </w:t>
    </w:r>
    <w:proofErr w:type="gramStart"/>
    <w:r w:rsidRPr="00464A9D">
      <w:rPr>
        <w:rFonts w:ascii="Lato Light" w:hAnsi="Lato Light"/>
        <w:lang w:val="en-US"/>
      </w:rPr>
      <w:t>enquiries</w:t>
    </w:r>
    <w:r w:rsidR="00AE511B" w:rsidRPr="00464A9D">
      <w:rPr>
        <w:rFonts w:ascii="Lato Light" w:hAnsi="Lato Light"/>
        <w:lang w:val="en-US"/>
      </w:rPr>
      <w:t> :</w:t>
    </w:r>
    <w:proofErr w:type="gramEnd"/>
    <w:r w:rsidR="00AE511B" w:rsidRPr="00464A9D">
      <w:rPr>
        <w:rFonts w:ascii="Lato Light" w:hAnsi="Lato Light"/>
        <w:lang w:val="en-US"/>
      </w:rPr>
      <w:t xml:space="preserve"> </w:t>
    </w:r>
    <w:r w:rsidR="00C92490" w:rsidRPr="00464A9D">
      <w:rPr>
        <w:rFonts w:ascii="Lato Light" w:hAnsi="Lato Light"/>
        <w:lang w:val="en-US"/>
      </w:rPr>
      <w:t xml:space="preserve">Charlotte BONVIN - </w:t>
    </w:r>
    <w:r w:rsidR="00AE511B" w:rsidRPr="00464A9D">
      <w:rPr>
        <w:rFonts w:ascii="Lato Light" w:hAnsi="Lato Light"/>
        <w:lang w:val="en-US"/>
      </w:rPr>
      <w:t>charlotte@speake-marin.com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5B47C" w14:textId="77777777" w:rsidR="003E1840" w:rsidRDefault="003E1840" w:rsidP="00AE511B">
      <w:r>
        <w:separator/>
      </w:r>
    </w:p>
  </w:footnote>
  <w:footnote w:type="continuationSeparator" w:id="0">
    <w:p w14:paraId="466F2FD8" w14:textId="77777777" w:rsidR="003E1840" w:rsidRDefault="003E1840" w:rsidP="00AE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5F4A" w14:textId="31181570" w:rsidR="00C92490" w:rsidRDefault="00C92490" w:rsidP="00C92490">
    <w:pPr>
      <w:pStyle w:val="a3"/>
      <w:jc w:val="center"/>
    </w:pPr>
    <w:r>
      <w:rPr>
        <w:noProof/>
      </w:rPr>
      <w:drawing>
        <wp:inline distT="0" distB="0" distL="0" distR="0" wp14:anchorId="03FB28DB" wp14:editId="11469EDD">
          <wp:extent cx="1640936" cy="812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104" cy="82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5"/>
    <w:rsid w:val="000F1B22"/>
    <w:rsid w:val="00157E09"/>
    <w:rsid w:val="001D5359"/>
    <w:rsid w:val="001E5DA6"/>
    <w:rsid w:val="00206D2A"/>
    <w:rsid w:val="00211F33"/>
    <w:rsid w:val="0025011A"/>
    <w:rsid w:val="002E4AC8"/>
    <w:rsid w:val="00315B69"/>
    <w:rsid w:val="00371320"/>
    <w:rsid w:val="003A7F31"/>
    <w:rsid w:val="003E1840"/>
    <w:rsid w:val="003F7B7A"/>
    <w:rsid w:val="00464A9D"/>
    <w:rsid w:val="00490EAC"/>
    <w:rsid w:val="00496F52"/>
    <w:rsid w:val="004D6736"/>
    <w:rsid w:val="00532434"/>
    <w:rsid w:val="0054287B"/>
    <w:rsid w:val="00552EEF"/>
    <w:rsid w:val="005551FC"/>
    <w:rsid w:val="00682AE3"/>
    <w:rsid w:val="00697F36"/>
    <w:rsid w:val="00753B57"/>
    <w:rsid w:val="0078412D"/>
    <w:rsid w:val="007A710F"/>
    <w:rsid w:val="007E58F9"/>
    <w:rsid w:val="00896021"/>
    <w:rsid w:val="008A5CCD"/>
    <w:rsid w:val="008B1732"/>
    <w:rsid w:val="00902E79"/>
    <w:rsid w:val="00993D68"/>
    <w:rsid w:val="00A26FC3"/>
    <w:rsid w:val="00A452D1"/>
    <w:rsid w:val="00A77747"/>
    <w:rsid w:val="00A825D0"/>
    <w:rsid w:val="00AC7204"/>
    <w:rsid w:val="00AE511B"/>
    <w:rsid w:val="00B17FC1"/>
    <w:rsid w:val="00B37C90"/>
    <w:rsid w:val="00B9421C"/>
    <w:rsid w:val="00BE206C"/>
    <w:rsid w:val="00C00A27"/>
    <w:rsid w:val="00C072DD"/>
    <w:rsid w:val="00C11843"/>
    <w:rsid w:val="00C31021"/>
    <w:rsid w:val="00C3254C"/>
    <w:rsid w:val="00C42179"/>
    <w:rsid w:val="00C444F0"/>
    <w:rsid w:val="00C537D3"/>
    <w:rsid w:val="00C92490"/>
    <w:rsid w:val="00CA6DE1"/>
    <w:rsid w:val="00CB613F"/>
    <w:rsid w:val="00CE0253"/>
    <w:rsid w:val="00D5213D"/>
    <w:rsid w:val="00D727FE"/>
    <w:rsid w:val="00DA57B5"/>
    <w:rsid w:val="00EA7577"/>
    <w:rsid w:val="00F27CFA"/>
    <w:rsid w:val="00F40F23"/>
    <w:rsid w:val="00F9030B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6DF4"/>
  <w15:chartTrackingRefBased/>
  <w15:docId w15:val="{6B2B4AB1-19CB-8E43-AFB9-AB3474A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11B"/>
    <w:pPr>
      <w:tabs>
        <w:tab w:val="center" w:pos="4536"/>
        <w:tab w:val="right" w:pos="9072"/>
      </w:tabs>
    </w:pPr>
  </w:style>
  <w:style w:type="character" w:customStyle="1" w:styleId="a4">
    <w:name w:val="頁首 字元"/>
    <w:basedOn w:val="a0"/>
    <w:link w:val="a3"/>
    <w:uiPriority w:val="99"/>
    <w:rsid w:val="00AE511B"/>
  </w:style>
  <w:style w:type="paragraph" w:styleId="a5">
    <w:name w:val="footer"/>
    <w:basedOn w:val="a"/>
    <w:link w:val="a6"/>
    <w:uiPriority w:val="99"/>
    <w:unhideWhenUsed/>
    <w:rsid w:val="00AE511B"/>
    <w:pPr>
      <w:tabs>
        <w:tab w:val="center" w:pos="4536"/>
        <w:tab w:val="right" w:pos="9072"/>
      </w:tabs>
    </w:pPr>
  </w:style>
  <w:style w:type="character" w:customStyle="1" w:styleId="a6">
    <w:name w:val="頁尾 字元"/>
    <w:basedOn w:val="a0"/>
    <w:link w:val="a5"/>
    <w:uiPriority w:val="99"/>
    <w:rsid w:val="00AE511B"/>
  </w:style>
  <w:style w:type="paragraph" w:styleId="a7">
    <w:name w:val="Body Text"/>
    <w:basedOn w:val="a"/>
    <w:link w:val="a8"/>
    <w:uiPriority w:val="1"/>
    <w:qFormat/>
    <w:rsid w:val="00C072DD"/>
    <w:pPr>
      <w:widowControl w:val="0"/>
      <w:autoSpaceDE w:val="0"/>
      <w:autoSpaceDN w:val="0"/>
    </w:pPr>
    <w:rPr>
      <w:rFonts w:ascii="Arial" w:eastAsia="Arial" w:hAnsi="Arial" w:cs="Arial"/>
      <w:lang w:val="fr-FR"/>
    </w:rPr>
  </w:style>
  <w:style w:type="character" w:customStyle="1" w:styleId="a8">
    <w:name w:val="本文 字元"/>
    <w:basedOn w:val="a0"/>
    <w:link w:val="a7"/>
    <w:uiPriority w:val="1"/>
    <w:rsid w:val="00C072DD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2022-06-02T15:25:00Z</cp:lastPrinted>
  <dcterms:created xsi:type="dcterms:W3CDTF">2022-06-07T14:52:00Z</dcterms:created>
  <dcterms:modified xsi:type="dcterms:W3CDTF">2022-06-07T15:19:00Z</dcterms:modified>
</cp:coreProperties>
</file>