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3645" w:rsidRDefault="00403645" w:rsidP="007B53D6">
      <w:pPr>
        <w:tabs>
          <w:tab w:val="left" w:pos="1418"/>
        </w:tabs>
        <w:ind w:left="142" w:right="141" w:firstLine="1276"/>
        <w:jc w:val="center"/>
        <w:rPr>
          <w:rFonts w:ascii="Times New Roman" w:hAnsi="Times New Roman" w:cs="Times New Roman"/>
          <w:b/>
          <w:noProof/>
          <w:color w:val="000000" w:themeColor="text1"/>
          <w:sz w:val="16"/>
          <w:szCs w:val="28"/>
          <w:lang w:val="en-GB" w:eastAsia="en-GB"/>
        </w:rPr>
      </w:pPr>
    </w:p>
    <w:p w:rsidR="007A1311" w:rsidRPr="00E95AFE" w:rsidRDefault="00403645" w:rsidP="00403645">
      <w:pPr>
        <w:tabs>
          <w:tab w:val="left" w:pos="1843"/>
        </w:tabs>
        <w:ind w:left="142" w:right="141" w:firstLine="1276"/>
        <w:jc w:val="center"/>
        <w:rPr>
          <w:rFonts w:ascii="Times New Roman" w:hAnsi="Times New Roman" w:cs="Times New Roman"/>
          <w:b/>
          <w:noProof/>
          <w:color w:val="000000" w:themeColor="text1"/>
          <w:sz w:val="16"/>
          <w:szCs w:val="28"/>
          <w:lang w:val="en-GB" w:eastAsia="en-GB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16"/>
          <w:szCs w:val="28"/>
          <w:lang w:val="en-GB" w:eastAsia="en-GB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2047131</wp:posOffset>
            </wp:positionH>
            <wp:positionV relativeFrom="paragraph">
              <wp:posOffset>6985</wp:posOffset>
            </wp:positionV>
            <wp:extent cx="2132508" cy="2774731"/>
            <wp:effectExtent l="0" t="0" r="1270" b="698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PENWORKED DUAL TIME_42RG_ART 01 WH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41" t="27155" r="15206" b="11426"/>
                    <a:stretch/>
                  </pic:blipFill>
                  <pic:spPr bwMode="auto">
                    <a:xfrm>
                      <a:off x="0" y="0"/>
                      <a:ext cx="2132508" cy="27747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3D10">
        <w:rPr>
          <w:rFonts w:ascii="Times New Roman" w:hAnsi="Times New Roman" w:cs="Times New Roman"/>
          <w:b/>
          <w:noProof/>
          <w:color w:val="000000" w:themeColor="text1"/>
          <w:sz w:val="16"/>
          <w:szCs w:val="28"/>
          <w:lang w:val="en-GB" w:eastAsia="en-GB"/>
        </w:rPr>
        <w:br w:type="textWrapping" w:clear="all"/>
      </w:r>
    </w:p>
    <w:p w:rsidR="00403645" w:rsidRDefault="00403645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1B1DE8" w:rsidRPr="0067704F" w:rsidRDefault="006966A6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  <w:r w:rsidRPr="0067704F">
        <w:rPr>
          <w:rFonts w:ascii="Times New Roman" w:hAnsi="Times New Roman" w:cs="Times New Roman"/>
          <w:b/>
          <w:sz w:val="32"/>
          <w:szCs w:val="32"/>
          <w:lang w:val="en-GB"/>
        </w:rPr>
        <w:t>One&amp;</w:t>
      </w:r>
      <w:r w:rsidR="004150E3" w:rsidRPr="0067704F">
        <w:rPr>
          <w:rFonts w:ascii="Times New Roman" w:hAnsi="Times New Roman" w:cs="Times New Roman"/>
          <w:b/>
          <w:sz w:val="32"/>
          <w:szCs w:val="32"/>
          <w:lang w:val="en-GB"/>
        </w:rPr>
        <w:t xml:space="preserve">Two </w:t>
      </w:r>
      <w:r w:rsidR="00932896">
        <w:rPr>
          <w:rFonts w:ascii="Times New Roman" w:hAnsi="Times New Roman" w:cs="Times New Roman"/>
          <w:b/>
          <w:sz w:val="32"/>
          <w:szCs w:val="32"/>
          <w:lang w:val="en-GB"/>
        </w:rPr>
        <w:t>OPENWORKED</w:t>
      </w:r>
      <w:r w:rsidR="002E7681" w:rsidRPr="0067704F">
        <w:rPr>
          <w:rFonts w:ascii="Times New Roman" w:hAnsi="Times New Roman" w:cs="Times New Roman"/>
          <w:b/>
          <w:sz w:val="32"/>
          <w:szCs w:val="32"/>
          <w:lang w:val="en-GB"/>
        </w:rPr>
        <w:t xml:space="preserve"> </w:t>
      </w:r>
      <w:r w:rsidR="00932896">
        <w:rPr>
          <w:rFonts w:ascii="Times New Roman" w:hAnsi="Times New Roman" w:cs="Times New Roman"/>
          <w:b/>
          <w:sz w:val="32"/>
          <w:szCs w:val="32"/>
          <w:lang w:val="en-GB"/>
        </w:rPr>
        <w:t>Dual</w:t>
      </w:r>
      <w:r w:rsidR="002E7681" w:rsidRPr="0067704F">
        <w:rPr>
          <w:rFonts w:ascii="Times New Roman" w:hAnsi="Times New Roman" w:cs="Times New Roman"/>
          <w:b/>
          <w:sz w:val="32"/>
          <w:szCs w:val="32"/>
          <w:lang w:val="en-GB"/>
        </w:rPr>
        <w:t xml:space="preserve"> </w:t>
      </w:r>
      <w:r w:rsidR="00932896">
        <w:rPr>
          <w:rFonts w:ascii="Times New Roman" w:hAnsi="Times New Roman" w:cs="Times New Roman"/>
          <w:b/>
          <w:sz w:val="32"/>
          <w:szCs w:val="32"/>
          <w:lang w:val="en-GB"/>
        </w:rPr>
        <w:t>Time</w:t>
      </w:r>
    </w:p>
    <w:p w:rsidR="004150E3" w:rsidRPr="0067704F" w:rsidRDefault="004150E3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E80A6B" w:rsidRPr="0067704F" w:rsidRDefault="00E80A6B" w:rsidP="00C90375">
      <w:pPr>
        <w:rPr>
          <w:rFonts w:ascii="Times New Roman" w:hAnsi="Times New Roman" w:cs="Times New Roman"/>
          <w:b/>
          <w:color w:val="FF0000"/>
          <w:sz w:val="6"/>
          <w:szCs w:val="32"/>
          <w:lang w:val="en-GB"/>
        </w:rPr>
      </w:pPr>
    </w:p>
    <w:p w:rsidR="00FA4655" w:rsidRPr="000B66BC" w:rsidRDefault="0091177A" w:rsidP="00E840AE">
      <w:pPr>
        <w:jc w:val="both"/>
        <w:rPr>
          <w:rFonts w:ascii="Times New Roman" w:hAnsi="Times New Roman" w:cs="Times New Roman"/>
          <w:i/>
          <w:lang w:val="en-GB"/>
        </w:rPr>
      </w:pPr>
      <w:r w:rsidRPr="000B66BC">
        <w:rPr>
          <w:rFonts w:ascii="Times New Roman" w:hAnsi="Times New Roman" w:cs="Times New Roman"/>
          <w:i/>
          <w:lang w:val="en-GB"/>
        </w:rPr>
        <w:t xml:space="preserve">SIHH 2019 – After the success of the “One&amp;Two” Openworked </w:t>
      </w:r>
      <w:r w:rsidR="0056216B" w:rsidRPr="000B66BC">
        <w:rPr>
          <w:rFonts w:ascii="Times New Roman" w:hAnsi="Times New Roman" w:cs="Times New Roman"/>
          <w:i/>
          <w:lang w:val="en-GB"/>
        </w:rPr>
        <w:t>launched two years ag</w:t>
      </w:r>
      <w:r w:rsidRPr="000B66BC">
        <w:rPr>
          <w:rFonts w:ascii="Times New Roman" w:hAnsi="Times New Roman" w:cs="Times New Roman"/>
          <w:i/>
          <w:lang w:val="en-GB"/>
        </w:rPr>
        <w:t>o</w:t>
      </w:r>
      <w:r w:rsidR="0056216B" w:rsidRPr="000B66BC">
        <w:rPr>
          <w:rFonts w:ascii="Times New Roman" w:hAnsi="Times New Roman" w:cs="Times New Roman"/>
          <w:i/>
          <w:lang w:val="en-GB"/>
        </w:rPr>
        <w:t>,</w:t>
      </w:r>
      <w:r w:rsidRPr="000B66BC">
        <w:rPr>
          <w:rFonts w:ascii="Times New Roman" w:hAnsi="Times New Roman" w:cs="Times New Roman"/>
          <w:i/>
          <w:lang w:val="en-GB"/>
        </w:rPr>
        <w:t xml:space="preserve"> which mark</w:t>
      </w:r>
      <w:r w:rsidR="0056216B" w:rsidRPr="000B66BC">
        <w:rPr>
          <w:rFonts w:ascii="Times New Roman" w:hAnsi="Times New Roman" w:cs="Times New Roman"/>
          <w:i/>
          <w:lang w:val="en-GB"/>
        </w:rPr>
        <w:t>ed</w:t>
      </w:r>
      <w:r w:rsidRPr="000B66BC">
        <w:rPr>
          <w:rFonts w:ascii="Times New Roman" w:hAnsi="Times New Roman" w:cs="Times New Roman"/>
          <w:i/>
          <w:lang w:val="en-GB"/>
        </w:rPr>
        <w:t xml:space="preserve"> a new aesthetic trend for the brand, Speake-Marin </w:t>
      </w:r>
      <w:r w:rsidR="00C228D6">
        <w:rPr>
          <w:rFonts w:ascii="Times New Roman" w:hAnsi="Times New Roman" w:cs="Times New Roman"/>
          <w:i/>
          <w:lang w:val="en-GB"/>
        </w:rPr>
        <w:t xml:space="preserve">now </w:t>
      </w:r>
      <w:r w:rsidR="0056216B" w:rsidRPr="000B66BC">
        <w:rPr>
          <w:rFonts w:ascii="Times New Roman" w:hAnsi="Times New Roman" w:cs="Times New Roman"/>
          <w:i/>
          <w:lang w:val="en-GB"/>
        </w:rPr>
        <w:t>completes</w:t>
      </w:r>
      <w:r w:rsidRPr="000B66BC">
        <w:rPr>
          <w:rFonts w:ascii="Times New Roman" w:hAnsi="Times New Roman" w:cs="Times New Roman"/>
          <w:i/>
          <w:lang w:val="en-GB"/>
        </w:rPr>
        <w:t xml:space="preserve"> it</w:t>
      </w:r>
      <w:r w:rsidR="0056216B" w:rsidRPr="000B66BC">
        <w:rPr>
          <w:rFonts w:ascii="Times New Roman" w:hAnsi="Times New Roman" w:cs="Times New Roman"/>
          <w:i/>
          <w:lang w:val="en-GB"/>
        </w:rPr>
        <w:t xml:space="preserve">s Openworked collection with </w:t>
      </w:r>
      <w:r w:rsidR="00713923">
        <w:rPr>
          <w:rFonts w:ascii="Times New Roman" w:hAnsi="Times New Roman" w:cs="Times New Roman"/>
          <w:i/>
          <w:lang w:val="en-GB"/>
        </w:rPr>
        <w:t>a</w:t>
      </w:r>
      <w:r w:rsidRPr="000B66BC">
        <w:rPr>
          <w:rFonts w:ascii="Times New Roman" w:hAnsi="Times New Roman" w:cs="Times New Roman"/>
          <w:i/>
          <w:lang w:val="en-GB"/>
        </w:rPr>
        <w:t xml:space="preserve"> new</w:t>
      </w:r>
      <w:r w:rsidR="00C741D4">
        <w:rPr>
          <w:rFonts w:ascii="Times New Roman" w:hAnsi="Times New Roman" w:cs="Times New Roman"/>
          <w:i/>
          <w:lang w:val="en-GB"/>
        </w:rPr>
        <w:t xml:space="preserve"> complication</w:t>
      </w:r>
      <w:r w:rsidR="0056216B" w:rsidRPr="000B66BC">
        <w:rPr>
          <w:rFonts w:ascii="Times New Roman" w:hAnsi="Times New Roman" w:cs="Times New Roman"/>
          <w:i/>
          <w:lang w:val="en-GB"/>
        </w:rPr>
        <w:t xml:space="preserve">: </w:t>
      </w:r>
      <w:r w:rsidR="00713923">
        <w:rPr>
          <w:rFonts w:ascii="Times New Roman" w:hAnsi="Times New Roman" w:cs="Times New Roman"/>
          <w:i/>
          <w:lang w:val="en-GB"/>
        </w:rPr>
        <w:t>Dual Time indication, retrograde</w:t>
      </w:r>
      <w:r w:rsidR="0056216B" w:rsidRPr="000B66BC">
        <w:rPr>
          <w:rFonts w:ascii="Times New Roman" w:hAnsi="Times New Roman" w:cs="Times New Roman"/>
          <w:i/>
          <w:lang w:val="en-GB"/>
        </w:rPr>
        <w:t xml:space="preserve"> date</w:t>
      </w:r>
      <w:r w:rsidRPr="000B66BC">
        <w:rPr>
          <w:rFonts w:ascii="Times New Roman" w:hAnsi="Times New Roman" w:cs="Times New Roman"/>
          <w:i/>
          <w:lang w:val="en-GB"/>
        </w:rPr>
        <w:t>.</w:t>
      </w:r>
    </w:p>
    <w:p w:rsidR="0091177A" w:rsidRPr="0067704F" w:rsidRDefault="0091177A" w:rsidP="00E840AE">
      <w:pPr>
        <w:jc w:val="both"/>
        <w:rPr>
          <w:rStyle w:val="hps"/>
          <w:rFonts w:ascii="Times New Roman" w:hAnsi="Times New Roman" w:cs="Times New Roman"/>
          <w:sz w:val="20"/>
          <w:szCs w:val="20"/>
          <w:lang w:val="en-GB"/>
        </w:rPr>
      </w:pPr>
    </w:p>
    <w:p w:rsidR="00BD046F" w:rsidRPr="0067704F" w:rsidRDefault="00FB2F15" w:rsidP="00AB2FC5">
      <w:pPr>
        <w:ind w:firstLine="284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lang w:val="en-GB"/>
        </w:rPr>
        <w:t>Since 2015</w:t>
      </w:r>
      <w:r w:rsidR="00AB2FC5" w:rsidRPr="0067704F">
        <w:rPr>
          <w:rFonts w:ascii="Times New Roman" w:hAnsi="Times New Roman" w:cs="Times New Roman"/>
          <w:lang w:val="en-GB"/>
        </w:rPr>
        <w:t>, Speake-</w:t>
      </w:r>
      <w:r w:rsidR="00AB2FC5" w:rsidRPr="0067704F">
        <w:rPr>
          <w:rFonts w:ascii="Times New Roman" w:hAnsi="Times New Roman" w:cs="Times New Roman"/>
          <w:color w:val="000000" w:themeColor="text1"/>
          <w:lang w:val="en-GB"/>
        </w:rPr>
        <w:t xml:space="preserve">Marin has initiated a </w:t>
      </w:r>
      <w:r w:rsidR="00AB2FC5" w:rsidRPr="0067704F">
        <w:rPr>
          <w:rFonts w:ascii="Times New Roman" w:hAnsi="Times New Roman" w:cs="Times New Roman"/>
          <w:lang w:val="en-GB"/>
        </w:rPr>
        <w:t xml:space="preserve">movement strategy to fully develop and assemble </w:t>
      </w:r>
      <w:r w:rsidR="000D4CEA" w:rsidRPr="0067704F">
        <w:rPr>
          <w:rFonts w:ascii="Times New Roman" w:hAnsi="Times New Roman" w:cs="Times New Roman"/>
          <w:lang w:val="en-GB"/>
        </w:rPr>
        <w:t xml:space="preserve">proprietary </w:t>
      </w:r>
      <w:r w:rsidR="00AB2FC5" w:rsidRPr="0067704F">
        <w:rPr>
          <w:rFonts w:ascii="Times New Roman" w:hAnsi="Times New Roman" w:cs="Times New Roman"/>
          <w:lang w:val="en-GB"/>
        </w:rPr>
        <w:t>movements within its atelier in</w:t>
      </w:r>
      <w:r w:rsidR="00C228D6">
        <w:rPr>
          <w:rFonts w:ascii="Times New Roman" w:hAnsi="Times New Roman" w:cs="Times New Roman"/>
          <w:lang w:val="en-GB"/>
        </w:rPr>
        <w:t xml:space="preserve"> the</w:t>
      </w:r>
      <w:r w:rsidR="00AB2FC5" w:rsidRPr="0067704F">
        <w:rPr>
          <w:rFonts w:ascii="Times New Roman" w:hAnsi="Times New Roman" w:cs="Times New Roman"/>
          <w:lang w:val="en-GB"/>
        </w:rPr>
        <w:t xml:space="preserve"> </w:t>
      </w:r>
      <w:r w:rsidR="00C42713" w:rsidRPr="0067704F">
        <w:rPr>
          <w:rFonts w:ascii="Times New Roman" w:hAnsi="Times New Roman" w:cs="Times New Roman"/>
          <w:lang w:val="en-GB"/>
        </w:rPr>
        <w:t>Neuchatel area</w:t>
      </w:r>
      <w:r w:rsidR="00AB2FC5" w:rsidRPr="0067704F">
        <w:rPr>
          <w:rFonts w:ascii="Times New Roman" w:hAnsi="Times New Roman" w:cs="Times New Roman"/>
          <w:lang w:val="en-GB"/>
        </w:rPr>
        <w:t xml:space="preserve">, Switzerland. This new strategy gave birth to the “SMA” collection, which includes </w:t>
      </w:r>
      <w:r w:rsidR="00AB2FC5" w:rsidRPr="0067704F">
        <w:rPr>
          <w:rFonts w:ascii="Times New Roman" w:hAnsi="Times New Roman" w:cs="Times New Roman"/>
          <w:color w:val="000000" w:themeColor="text1"/>
          <w:lang w:val="en-GB"/>
        </w:rPr>
        <w:t>Openworked</w:t>
      </w:r>
      <w:r w:rsidR="00AB2FC5" w:rsidRPr="0067704F">
        <w:rPr>
          <w:rFonts w:ascii="Times New Roman" w:hAnsi="Times New Roman" w:cs="Times New Roman"/>
          <w:lang w:val="en-GB"/>
        </w:rPr>
        <w:t xml:space="preserve">, closed dials </w:t>
      </w:r>
      <w:r w:rsidR="00AC10F2" w:rsidRPr="0067704F">
        <w:rPr>
          <w:rFonts w:ascii="Times New Roman" w:hAnsi="Times New Roman" w:cs="Times New Roman"/>
          <w:lang w:val="en-GB"/>
        </w:rPr>
        <w:t xml:space="preserve">and Haute Horlogerie movements. </w:t>
      </w:r>
      <w:r w:rsidR="00994DE4">
        <w:rPr>
          <w:rFonts w:ascii="Times New Roman" w:hAnsi="Times New Roman" w:cs="Times New Roman"/>
          <w:lang w:val="en-GB"/>
        </w:rPr>
        <w:t xml:space="preserve">Firstly, </w:t>
      </w:r>
      <w:r w:rsidR="00AC10F2" w:rsidRPr="0067704F">
        <w:rPr>
          <w:rFonts w:ascii="Times New Roman" w:hAnsi="Times New Roman" w:cs="Times New Roman"/>
          <w:lang w:val="en-GB"/>
        </w:rPr>
        <w:t xml:space="preserve">Speake-Marin focused its efforts on Haute Horlogerie 3 Hz movements (Minute Repeater </w:t>
      </w:r>
      <w:r w:rsidR="00265676" w:rsidRPr="0067704F">
        <w:rPr>
          <w:rFonts w:ascii="Times New Roman" w:hAnsi="Times New Roman" w:cs="Times New Roman"/>
          <w:lang w:val="en-GB"/>
        </w:rPr>
        <w:t xml:space="preserve">and Double Tourbillon). </w:t>
      </w:r>
      <w:r w:rsidR="00994DE4">
        <w:rPr>
          <w:rFonts w:ascii="Times New Roman" w:hAnsi="Times New Roman" w:cs="Times New Roman"/>
          <w:lang w:val="en-GB"/>
        </w:rPr>
        <w:t>Then</w:t>
      </w:r>
      <w:r w:rsidR="00265676" w:rsidRPr="0067704F">
        <w:rPr>
          <w:rFonts w:ascii="Times New Roman" w:hAnsi="Times New Roman" w:cs="Times New Roman"/>
          <w:lang w:val="en-GB"/>
        </w:rPr>
        <w:t xml:space="preserve">, Speake-Marin </w:t>
      </w:r>
      <w:r w:rsidR="00A11ECD" w:rsidRPr="0067704F">
        <w:rPr>
          <w:rFonts w:ascii="Times New Roman" w:hAnsi="Times New Roman" w:cs="Times New Roman"/>
          <w:lang w:val="en-GB"/>
        </w:rPr>
        <w:t>developed Hour</w:t>
      </w:r>
      <w:r w:rsidR="00265676" w:rsidRPr="0067704F">
        <w:rPr>
          <w:rFonts w:ascii="Times New Roman" w:hAnsi="Times New Roman" w:cs="Times New Roman"/>
          <w:lang w:val="en-GB"/>
        </w:rPr>
        <w:t xml:space="preserve"> Minutes Seconds 4Hz movements, which were </w:t>
      </w:r>
      <w:r w:rsidR="00AB2FC5" w:rsidRPr="0067704F">
        <w:rPr>
          <w:rFonts w:ascii="Times New Roman" w:hAnsi="Times New Roman" w:cs="Times New Roman"/>
          <w:lang w:val="en-GB"/>
        </w:rPr>
        <w:t xml:space="preserve">featured in the new One&amp;Two design </w:t>
      </w:r>
      <w:r w:rsidR="00265676" w:rsidRPr="0067704F">
        <w:rPr>
          <w:rFonts w:ascii="Times New Roman" w:hAnsi="Times New Roman" w:cs="Times New Roman"/>
          <w:lang w:val="en-GB"/>
        </w:rPr>
        <w:t>as</w:t>
      </w:r>
      <w:r w:rsidR="00AB2FC5" w:rsidRPr="0067704F">
        <w:rPr>
          <w:rFonts w:ascii="Times New Roman" w:hAnsi="Times New Roman" w:cs="Times New Roman"/>
          <w:lang w:val="en-GB"/>
        </w:rPr>
        <w:t xml:space="preserve"> an </w:t>
      </w:r>
      <w:r w:rsidR="00A11ECD" w:rsidRPr="0067704F">
        <w:rPr>
          <w:rFonts w:ascii="Times New Roman" w:hAnsi="Times New Roman" w:cs="Times New Roman"/>
          <w:color w:val="000000" w:themeColor="text1"/>
          <w:lang w:val="en-GB"/>
        </w:rPr>
        <w:t>Openworked movement</w:t>
      </w:r>
      <w:r w:rsidR="00265676" w:rsidRPr="0067704F">
        <w:rPr>
          <w:rFonts w:ascii="Times New Roman" w:hAnsi="Times New Roman" w:cs="Times New Roman"/>
          <w:lang w:val="en-GB"/>
        </w:rPr>
        <w:t xml:space="preserve"> named SMA01. This movement</w:t>
      </w:r>
      <w:r w:rsidR="00A34A96" w:rsidRPr="0067704F">
        <w:rPr>
          <w:rFonts w:ascii="Times New Roman" w:hAnsi="Times New Roman" w:cs="Times New Roman"/>
          <w:lang w:val="en-GB"/>
        </w:rPr>
        <w:t xml:space="preserve"> </w:t>
      </w:r>
      <w:r w:rsidR="00C35977">
        <w:rPr>
          <w:rFonts w:ascii="Times New Roman" w:hAnsi="Times New Roman" w:cs="Times New Roman"/>
          <w:lang w:val="en-GB"/>
        </w:rPr>
        <w:t>is particular due to</w:t>
      </w:r>
      <w:r w:rsidR="00AB2FC5" w:rsidRPr="0067704F">
        <w:rPr>
          <w:rFonts w:ascii="Times New Roman" w:hAnsi="Times New Roman" w:cs="Times New Roman"/>
          <w:lang w:val="en-GB"/>
        </w:rPr>
        <w:t xml:space="preserve"> the small seconds counter </w:t>
      </w:r>
      <w:r w:rsidR="00C35977">
        <w:rPr>
          <w:rFonts w:ascii="Times New Roman" w:hAnsi="Times New Roman" w:cs="Times New Roman"/>
          <w:lang w:val="en-GB"/>
        </w:rPr>
        <w:t xml:space="preserve">being positioned </w:t>
      </w:r>
      <w:r w:rsidR="00AB2FC5" w:rsidRPr="0067704F">
        <w:rPr>
          <w:rFonts w:ascii="Times New Roman" w:hAnsi="Times New Roman" w:cs="Times New Roman"/>
          <w:lang w:val="en-GB"/>
        </w:rPr>
        <w:t>at 1:30</w:t>
      </w:r>
      <w:r w:rsidR="00096282">
        <w:rPr>
          <w:rFonts w:ascii="Times New Roman" w:hAnsi="Times New Roman" w:cs="Times New Roman"/>
          <w:lang w:val="en-GB"/>
        </w:rPr>
        <w:t xml:space="preserve"> and its integrated micro-rotor</w:t>
      </w:r>
      <w:r w:rsidR="00AB2FC5" w:rsidRPr="0067704F">
        <w:rPr>
          <w:rFonts w:ascii="Times New Roman" w:hAnsi="Times New Roman" w:cs="Times New Roman"/>
          <w:lang w:val="en-GB"/>
        </w:rPr>
        <w:t xml:space="preserve">. The new </w:t>
      </w:r>
      <w:r w:rsidR="00BC1F9A">
        <w:rPr>
          <w:rFonts w:ascii="Times New Roman" w:hAnsi="Times New Roman" w:cs="Times New Roman"/>
          <w:color w:val="000000" w:themeColor="text1"/>
          <w:lang w:val="en-GB"/>
        </w:rPr>
        <w:t xml:space="preserve">SMA02 </w:t>
      </w:r>
      <w:r w:rsidR="00C35977" w:rsidRPr="00FF3C1E">
        <w:rPr>
          <w:rFonts w:ascii="Times New Roman" w:hAnsi="Times New Roman" w:cs="Times New Roman"/>
          <w:lang w:val="en-GB"/>
        </w:rPr>
        <w:t xml:space="preserve">Calibre </w:t>
      </w:r>
      <w:r w:rsidR="00AA2A64" w:rsidRPr="0067704F">
        <w:rPr>
          <w:rFonts w:ascii="Times New Roman" w:hAnsi="Times New Roman" w:cs="Times New Roman"/>
          <w:color w:val="000000" w:themeColor="text1"/>
          <w:lang w:val="en-GB"/>
        </w:rPr>
        <w:t>is</w:t>
      </w:r>
      <w:r w:rsidR="00AB2FC5" w:rsidRPr="0067704F">
        <w:rPr>
          <w:rFonts w:ascii="Times New Roman" w:hAnsi="Times New Roman" w:cs="Times New Roman"/>
          <w:color w:val="000000" w:themeColor="text1"/>
          <w:lang w:val="en-GB"/>
        </w:rPr>
        <w:t xml:space="preserve"> part of the </w:t>
      </w:r>
      <w:r w:rsidR="00AB2FC5" w:rsidRPr="0067704F">
        <w:rPr>
          <w:rFonts w:ascii="Times New Roman" w:hAnsi="Times New Roman" w:cs="Times New Roman"/>
          <w:lang w:val="en-GB"/>
        </w:rPr>
        <w:t xml:space="preserve">SMA movement family </w:t>
      </w:r>
      <w:r w:rsidR="00BC1F9A">
        <w:rPr>
          <w:rFonts w:ascii="Times New Roman" w:hAnsi="Times New Roman" w:cs="Times New Roman"/>
          <w:lang w:val="en-GB"/>
        </w:rPr>
        <w:t>and follows the Openworked collection approach</w:t>
      </w:r>
      <w:r w:rsidR="00AB2FC5" w:rsidRPr="0067704F">
        <w:rPr>
          <w:rFonts w:ascii="Times New Roman" w:hAnsi="Times New Roman" w:cs="Times New Roman"/>
          <w:lang w:val="en-GB"/>
        </w:rPr>
        <w:t xml:space="preserve"> </w:t>
      </w:r>
      <w:r w:rsidR="00623A9D" w:rsidRPr="0067704F">
        <w:rPr>
          <w:rFonts w:ascii="Times New Roman" w:hAnsi="Times New Roman" w:cs="Times New Roman"/>
          <w:lang w:val="en-GB"/>
        </w:rPr>
        <w:t xml:space="preserve">with </w:t>
      </w:r>
      <w:r w:rsidR="00BC1F9A">
        <w:rPr>
          <w:rFonts w:ascii="Times New Roman" w:hAnsi="Times New Roman" w:cs="Times New Roman"/>
          <w:lang w:val="en-GB"/>
        </w:rPr>
        <w:t xml:space="preserve">the </w:t>
      </w:r>
      <w:r w:rsidR="00623A9D" w:rsidRPr="0067704F">
        <w:rPr>
          <w:rFonts w:ascii="Times New Roman" w:hAnsi="Times New Roman" w:cs="Times New Roman"/>
          <w:lang w:val="en-GB"/>
        </w:rPr>
        <w:t xml:space="preserve">small seconds at 1:30. </w:t>
      </w:r>
      <w:r w:rsidR="00BD046F" w:rsidRPr="0067704F">
        <w:rPr>
          <w:rFonts w:ascii="Times New Roman" w:hAnsi="Times New Roman" w:cs="Times New Roman"/>
          <w:lang w:val="en-GB"/>
        </w:rPr>
        <w:t xml:space="preserve">The small </w:t>
      </w:r>
      <w:r w:rsidR="00BD046F" w:rsidRPr="0067704F">
        <w:rPr>
          <w:rFonts w:ascii="Times New Roman" w:hAnsi="Times New Roman" w:cs="Times New Roman"/>
          <w:color w:val="000000" w:themeColor="text1"/>
          <w:lang w:val="en-GB"/>
        </w:rPr>
        <w:t>seconds</w:t>
      </w:r>
      <w:r w:rsidR="00BD046F" w:rsidRPr="0067704F">
        <w:rPr>
          <w:rFonts w:ascii="Times New Roman" w:hAnsi="Times New Roman" w:cs="Times New Roman"/>
          <w:color w:val="00B050"/>
          <w:lang w:val="en-GB"/>
        </w:rPr>
        <w:t xml:space="preserve"> </w:t>
      </w:r>
      <w:r w:rsidR="00BD046F" w:rsidRPr="0067704F">
        <w:rPr>
          <w:rFonts w:ascii="Times New Roman" w:hAnsi="Times New Roman" w:cs="Times New Roman"/>
          <w:lang w:val="en-GB"/>
        </w:rPr>
        <w:t xml:space="preserve">at 1:30 meets the Speake-Marin objective to </w:t>
      </w:r>
      <w:r w:rsidR="00C35977">
        <w:rPr>
          <w:rFonts w:ascii="Times New Roman" w:hAnsi="Times New Roman" w:cs="Times New Roman"/>
          <w:lang w:val="en-GB"/>
        </w:rPr>
        <w:t xml:space="preserve">break-away </w:t>
      </w:r>
      <w:r w:rsidR="005014DB">
        <w:rPr>
          <w:rFonts w:ascii="Times New Roman" w:hAnsi="Times New Roman" w:cs="Times New Roman"/>
          <w:lang w:val="en-GB"/>
        </w:rPr>
        <w:t>from</w:t>
      </w:r>
      <w:r w:rsidR="005014DB" w:rsidRPr="0067704F">
        <w:rPr>
          <w:rFonts w:ascii="Times New Roman" w:hAnsi="Times New Roman" w:cs="Times New Roman"/>
          <w:lang w:val="en-GB"/>
        </w:rPr>
        <w:t xml:space="preserve"> </w:t>
      </w:r>
      <w:r w:rsidR="00BD046F" w:rsidRPr="0067704F">
        <w:rPr>
          <w:rFonts w:ascii="Times New Roman" w:hAnsi="Times New Roman" w:cs="Times New Roman"/>
          <w:lang w:val="en-GB"/>
        </w:rPr>
        <w:t xml:space="preserve">the watchmaking codes: Speake-Marin is the only watchmaker who positions the small seconds there. It is actually a real constraint in </w:t>
      </w:r>
      <w:r w:rsidR="00BD046F" w:rsidRPr="0067704F">
        <w:rPr>
          <w:rFonts w:ascii="Times New Roman" w:hAnsi="Times New Roman" w:cs="Times New Roman"/>
          <w:color w:val="000000" w:themeColor="text1"/>
          <w:lang w:val="en-GB"/>
        </w:rPr>
        <w:t>terms</w:t>
      </w:r>
      <w:r w:rsidR="00BD046F" w:rsidRPr="0067704F">
        <w:rPr>
          <w:rFonts w:ascii="Times New Roman" w:hAnsi="Times New Roman" w:cs="Times New Roman"/>
          <w:lang w:val="en-GB"/>
        </w:rPr>
        <w:t xml:space="preserve"> of movement development since the small seconds at 1:30 </w:t>
      </w:r>
      <w:r w:rsidR="00C96CE9">
        <w:rPr>
          <w:rFonts w:ascii="Times New Roman" w:hAnsi="Times New Roman" w:cs="Times New Roman"/>
          <w:lang w:val="en-GB"/>
        </w:rPr>
        <w:t>ha</w:t>
      </w:r>
      <w:r w:rsidR="00C228D6">
        <w:rPr>
          <w:rFonts w:ascii="Times New Roman" w:hAnsi="Times New Roman" w:cs="Times New Roman"/>
          <w:lang w:val="en-GB"/>
        </w:rPr>
        <w:t>ve</w:t>
      </w:r>
      <w:r w:rsidR="00C96CE9" w:rsidRPr="0067704F">
        <w:rPr>
          <w:rFonts w:ascii="Times New Roman" w:hAnsi="Times New Roman" w:cs="Times New Roman"/>
          <w:lang w:val="en-GB"/>
        </w:rPr>
        <w:t xml:space="preserve"> </w:t>
      </w:r>
      <w:r w:rsidR="00BD046F" w:rsidRPr="0067704F">
        <w:rPr>
          <w:rFonts w:ascii="Times New Roman" w:hAnsi="Times New Roman" w:cs="Times New Roman"/>
          <w:lang w:val="en-GB"/>
        </w:rPr>
        <w:t>to go through the time setting module</w:t>
      </w:r>
      <w:r w:rsidR="00A21AEA">
        <w:rPr>
          <w:rFonts w:ascii="Times New Roman" w:hAnsi="Times New Roman" w:cs="Times New Roman"/>
          <w:lang w:val="en-GB"/>
        </w:rPr>
        <w:t xml:space="preserve">. </w:t>
      </w:r>
    </w:p>
    <w:p w:rsidR="0056216B" w:rsidRDefault="00623A9D" w:rsidP="00C11289">
      <w:pPr>
        <w:ind w:firstLine="284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lang w:val="en-GB"/>
        </w:rPr>
        <w:t xml:space="preserve">The new </w:t>
      </w:r>
      <w:r w:rsidR="000D4CEA" w:rsidRPr="0067704F">
        <w:rPr>
          <w:rFonts w:ascii="Times New Roman" w:hAnsi="Times New Roman" w:cs="Times New Roman"/>
          <w:lang w:val="en-GB"/>
        </w:rPr>
        <w:t>movement</w:t>
      </w:r>
      <w:r w:rsidRPr="0067704F">
        <w:rPr>
          <w:rFonts w:ascii="Times New Roman" w:hAnsi="Times New Roman" w:cs="Times New Roman"/>
          <w:lang w:val="en-GB"/>
        </w:rPr>
        <w:t xml:space="preserve"> featured in One&amp;Two </w:t>
      </w:r>
      <w:r w:rsidR="0056216B">
        <w:rPr>
          <w:rFonts w:ascii="Times New Roman" w:hAnsi="Times New Roman" w:cs="Times New Roman"/>
          <w:lang w:val="en-GB"/>
        </w:rPr>
        <w:t>Openworked Dual Time</w:t>
      </w:r>
      <w:r w:rsidRPr="0067704F">
        <w:rPr>
          <w:rFonts w:ascii="Times New Roman" w:hAnsi="Times New Roman" w:cs="Times New Roman"/>
          <w:lang w:val="en-GB"/>
        </w:rPr>
        <w:t xml:space="preserve"> is </w:t>
      </w:r>
      <w:r w:rsidR="00BC1F9A">
        <w:rPr>
          <w:rFonts w:ascii="Times New Roman" w:hAnsi="Times New Roman" w:cs="Times New Roman"/>
          <w:lang w:val="en-GB"/>
        </w:rPr>
        <w:t xml:space="preserve">therefore </w:t>
      </w:r>
      <w:r w:rsidRPr="0067704F">
        <w:rPr>
          <w:rFonts w:ascii="Times New Roman" w:hAnsi="Times New Roman" w:cs="Times New Roman"/>
          <w:lang w:val="en-GB"/>
        </w:rPr>
        <w:t xml:space="preserve">the </w:t>
      </w:r>
      <w:r w:rsidR="0056216B">
        <w:rPr>
          <w:rFonts w:ascii="Times New Roman" w:hAnsi="Times New Roman" w:cs="Times New Roman"/>
          <w:lang w:val="en-GB"/>
        </w:rPr>
        <w:t xml:space="preserve">SMA02 Calibre: </w:t>
      </w:r>
      <w:r w:rsidR="00BC1F9A">
        <w:rPr>
          <w:rFonts w:ascii="Times New Roman" w:hAnsi="Times New Roman" w:cs="Times New Roman"/>
          <w:lang w:val="en-GB"/>
        </w:rPr>
        <w:t xml:space="preserve">an </w:t>
      </w:r>
      <w:r w:rsidR="0056216B">
        <w:rPr>
          <w:rFonts w:ascii="Times New Roman" w:hAnsi="Times New Roman" w:cs="Times New Roman"/>
          <w:lang w:val="en-GB"/>
        </w:rPr>
        <w:t xml:space="preserve">Openworked movement, </w:t>
      </w:r>
      <w:r w:rsidR="00BC1F9A">
        <w:rPr>
          <w:rFonts w:ascii="Times New Roman" w:hAnsi="Times New Roman" w:cs="Times New Roman"/>
          <w:lang w:val="en-GB"/>
        </w:rPr>
        <w:t>which</w:t>
      </w:r>
      <w:r w:rsidR="0056216B">
        <w:rPr>
          <w:rFonts w:ascii="Times New Roman" w:hAnsi="Times New Roman" w:cs="Times New Roman"/>
          <w:lang w:val="en-GB"/>
        </w:rPr>
        <w:t xml:space="preserve"> integrates a Dual Time indication and a retrograde date. It keeps the visual balance between the barrel, the oscillating mass</w:t>
      </w:r>
      <w:r w:rsidR="00BC1F9A">
        <w:rPr>
          <w:rFonts w:ascii="Times New Roman" w:hAnsi="Times New Roman" w:cs="Times New Roman"/>
          <w:lang w:val="en-GB"/>
        </w:rPr>
        <w:t xml:space="preserve"> and the small seconds at 1:30</w:t>
      </w:r>
      <w:r w:rsidR="0056216B">
        <w:rPr>
          <w:rFonts w:ascii="Times New Roman" w:hAnsi="Times New Roman" w:cs="Times New Roman"/>
          <w:lang w:val="en-GB"/>
        </w:rPr>
        <w:t xml:space="preserve">. </w:t>
      </w:r>
      <w:r w:rsidR="00BC1F9A">
        <w:rPr>
          <w:rFonts w:ascii="Times New Roman" w:hAnsi="Times New Roman" w:cs="Times New Roman"/>
          <w:lang w:val="en-GB"/>
        </w:rPr>
        <w:t>It creates a</w:t>
      </w:r>
      <w:r w:rsidR="0056216B">
        <w:rPr>
          <w:rFonts w:ascii="Times New Roman" w:hAnsi="Times New Roman" w:cs="Times New Roman"/>
          <w:lang w:val="en-GB"/>
        </w:rPr>
        <w:t xml:space="preserve"> triangulation</w:t>
      </w:r>
      <w:r w:rsidR="00BC1F9A">
        <w:rPr>
          <w:rFonts w:ascii="Times New Roman" w:hAnsi="Times New Roman" w:cs="Times New Roman"/>
          <w:lang w:val="en-GB"/>
        </w:rPr>
        <w:t xml:space="preserve"> which</w:t>
      </w:r>
      <w:r w:rsidR="0056216B">
        <w:rPr>
          <w:rFonts w:ascii="Times New Roman" w:hAnsi="Times New Roman" w:cs="Times New Roman"/>
          <w:lang w:val="en-GB"/>
        </w:rPr>
        <w:t xml:space="preserve"> plays with the “3” figure, as it is the case on the other Openworked models.</w:t>
      </w:r>
    </w:p>
    <w:p w:rsidR="0056216B" w:rsidRDefault="0056216B" w:rsidP="007014FF">
      <w:pPr>
        <w:ind w:firstLine="284"/>
        <w:rPr>
          <w:rFonts w:ascii="Times New Roman" w:hAnsi="Times New Roman" w:cs="Times New Roman"/>
          <w:lang w:val="en-GB"/>
        </w:rPr>
      </w:pPr>
    </w:p>
    <w:p w:rsidR="007D3D9B" w:rsidRPr="007D3D9B" w:rsidRDefault="00A067FB" w:rsidP="007D3D9B">
      <w:pPr>
        <w:ind w:firstLine="284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 xml:space="preserve">For this new design, Speake-Marin </w:t>
      </w:r>
      <w:r w:rsidR="00C228D6">
        <w:rPr>
          <w:rFonts w:ascii="Times New Roman" w:hAnsi="Times New Roman" w:cs="Times New Roman"/>
          <w:lang w:val="en-GB"/>
        </w:rPr>
        <w:t>wanted</w:t>
      </w:r>
      <w:r>
        <w:rPr>
          <w:rFonts w:ascii="Times New Roman" w:hAnsi="Times New Roman" w:cs="Times New Roman"/>
          <w:lang w:val="en-GB"/>
        </w:rPr>
        <w:t xml:space="preserve"> to propose a complication for travellers, who want to know at first </w:t>
      </w:r>
      <w:r w:rsidR="00C228D6">
        <w:rPr>
          <w:rFonts w:ascii="Times New Roman" w:hAnsi="Times New Roman" w:cs="Times New Roman"/>
          <w:lang w:val="en-GB"/>
        </w:rPr>
        <w:t>glance</w:t>
      </w:r>
      <w:r>
        <w:rPr>
          <w:rFonts w:ascii="Times New Roman" w:hAnsi="Times New Roman" w:cs="Times New Roman"/>
          <w:lang w:val="en-GB"/>
        </w:rPr>
        <w:t xml:space="preserve"> the</w:t>
      </w:r>
      <w:r w:rsidR="008D56ED">
        <w:rPr>
          <w:rFonts w:ascii="Times New Roman" w:hAnsi="Times New Roman" w:cs="Times New Roman"/>
          <w:lang w:val="en-GB"/>
        </w:rPr>
        <w:t>ir</w:t>
      </w:r>
      <w:r>
        <w:rPr>
          <w:rFonts w:ascii="Times New Roman" w:hAnsi="Times New Roman" w:cs="Times New Roman"/>
          <w:lang w:val="en-GB"/>
        </w:rPr>
        <w:t xml:space="preserve"> “home” time </w:t>
      </w:r>
      <w:r w:rsidR="008D56ED">
        <w:rPr>
          <w:rFonts w:ascii="Times New Roman" w:hAnsi="Times New Roman" w:cs="Times New Roman"/>
          <w:lang w:val="en-GB"/>
        </w:rPr>
        <w:t>versus</w:t>
      </w:r>
      <w:r>
        <w:rPr>
          <w:rFonts w:ascii="Times New Roman" w:hAnsi="Times New Roman" w:cs="Times New Roman"/>
          <w:lang w:val="en-GB"/>
        </w:rPr>
        <w:t xml:space="preserve"> the “local</w:t>
      </w:r>
      <w:r w:rsidR="00AF5EDF">
        <w:rPr>
          <w:rFonts w:ascii="Times New Roman" w:hAnsi="Times New Roman" w:cs="Times New Roman"/>
          <w:lang w:val="en-GB"/>
        </w:rPr>
        <w:t>”</w:t>
      </w:r>
      <w:r>
        <w:rPr>
          <w:rFonts w:ascii="Times New Roman" w:hAnsi="Times New Roman" w:cs="Times New Roman"/>
          <w:lang w:val="en-GB"/>
        </w:rPr>
        <w:t xml:space="preserve"> time. </w:t>
      </w:r>
      <w:r w:rsidR="007D3D9B">
        <w:rPr>
          <w:rFonts w:ascii="Times New Roman" w:hAnsi="Times New Roman" w:cs="Times New Roman"/>
          <w:lang w:val="en-GB"/>
        </w:rPr>
        <w:t>This new model is th</w:t>
      </w:r>
      <w:r w:rsidR="005014DB">
        <w:rPr>
          <w:rFonts w:ascii="Times New Roman" w:hAnsi="Times New Roman" w:cs="Times New Roman"/>
          <w:lang w:val="en-GB"/>
        </w:rPr>
        <w:t>erefore</w:t>
      </w:r>
      <w:r w:rsidR="007D3D9B">
        <w:rPr>
          <w:rFonts w:ascii="Times New Roman" w:hAnsi="Times New Roman" w:cs="Times New Roman"/>
          <w:lang w:val="en-GB"/>
        </w:rPr>
        <w:t xml:space="preserve"> the first Speake-Marin travel watch, which targets those </w:t>
      </w:r>
      <w:r w:rsidR="007D3D9B" w:rsidRPr="007D3D9B">
        <w:rPr>
          <w:rFonts w:ascii="Times New Roman" w:hAnsi="Times New Roman" w:cs="Times New Roman"/>
          <w:lang w:val="en-GB"/>
        </w:rPr>
        <w:t xml:space="preserve">who are looking for the perfect watch to travel, and </w:t>
      </w:r>
      <w:r w:rsidR="007D3D9B">
        <w:rPr>
          <w:rFonts w:ascii="Times New Roman" w:hAnsi="Times New Roman" w:cs="Times New Roman"/>
          <w:lang w:val="en-GB"/>
        </w:rPr>
        <w:t>which</w:t>
      </w:r>
      <w:r w:rsidR="007D3D9B" w:rsidRPr="007D3D9B">
        <w:rPr>
          <w:rFonts w:ascii="Times New Roman" w:hAnsi="Times New Roman" w:cs="Times New Roman"/>
          <w:lang w:val="en-GB"/>
        </w:rPr>
        <w:t xml:space="preserve"> will complete their travel attire,</w:t>
      </w:r>
      <w:r w:rsidR="007D3D9B">
        <w:rPr>
          <w:rFonts w:ascii="Times New Roman" w:hAnsi="Times New Roman" w:cs="Times New Roman"/>
          <w:lang w:val="en-GB"/>
        </w:rPr>
        <w:t xml:space="preserve"> such as</w:t>
      </w:r>
      <w:r w:rsidR="007D3D9B" w:rsidRPr="007D3D9B">
        <w:rPr>
          <w:rFonts w:ascii="Times New Roman" w:hAnsi="Times New Roman" w:cs="Times New Roman"/>
          <w:lang w:val="en-GB"/>
        </w:rPr>
        <w:t xml:space="preserve"> passport, noise-cancelling headphones, </w:t>
      </w:r>
      <w:r w:rsidR="00545942">
        <w:rPr>
          <w:rFonts w:ascii="Times New Roman" w:hAnsi="Times New Roman" w:cs="Times New Roman"/>
          <w:lang w:val="en-GB"/>
        </w:rPr>
        <w:t>computer</w:t>
      </w:r>
      <w:r w:rsidR="00140857">
        <w:rPr>
          <w:rFonts w:ascii="Times New Roman" w:hAnsi="Times New Roman" w:cs="Times New Roman"/>
          <w:lang w:val="en-GB"/>
        </w:rPr>
        <w:t xml:space="preserve"> </w:t>
      </w:r>
      <w:r w:rsidR="007D3D9B">
        <w:rPr>
          <w:rFonts w:ascii="Times New Roman" w:hAnsi="Times New Roman" w:cs="Times New Roman"/>
          <w:lang w:val="en-GB"/>
        </w:rPr>
        <w:t xml:space="preserve">or </w:t>
      </w:r>
      <w:r w:rsidR="00545942">
        <w:rPr>
          <w:rFonts w:ascii="Times New Roman" w:hAnsi="Times New Roman" w:cs="Times New Roman"/>
          <w:lang w:val="en-GB"/>
        </w:rPr>
        <w:t>note</w:t>
      </w:r>
      <w:r w:rsidR="007D3D9B" w:rsidRPr="007D3D9B">
        <w:rPr>
          <w:rFonts w:ascii="Times New Roman" w:hAnsi="Times New Roman" w:cs="Times New Roman"/>
          <w:lang w:val="en-GB"/>
        </w:rPr>
        <w:t>book</w:t>
      </w:r>
      <w:r w:rsidR="00CB2699">
        <w:rPr>
          <w:rFonts w:ascii="Times New Roman" w:hAnsi="Times New Roman" w:cs="Times New Roman"/>
          <w:lang w:val="en-GB"/>
        </w:rPr>
        <w:t>…</w:t>
      </w:r>
    </w:p>
    <w:p w:rsidR="007D3D9B" w:rsidRPr="007D3D9B" w:rsidRDefault="007D3D9B" w:rsidP="007D3D9B">
      <w:pPr>
        <w:pStyle w:val="NormalWeb"/>
        <w:rPr>
          <w:rFonts w:eastAsiaTheme="minorEastAsia"/>
          <w:lang w:val="en-GB" w:eastAsia="en-US"/>
        </w:rPr>
      </w:pPr>
    </w:p>
    <w:p w:rsidR="007D3D9B" w:rsidRPr="007D3D9B" w:rsidRDefault="007D3D9B" w:rsidP="00B414CC">
      <w:pPr>
        <w:pStyle w:val="NormalWeb"/>
        <w:rPr>
          <w:lang w:val="en-GB"/>
        </w:rPr>
      </w:pPr>
      <w:r w:rsidRPr="007D3D9B">
        <w:rPr>
          <w:lang w:val="en-GB"/>
        </w:rPr>
        <w:lastRenderedPageBreak/>
        <w:t xml:space="preserve">The Dual Time complication has been the </w:t>
      </w:r>
      <w:r>
        <w:rPr>
          <w:lang w:val="en-GB"/>
        </w:rPr>
        <w:t>“</w:t>
      </w:r>
      <w:r w:rsidRPr="007D3D9B">
        <w:rPr>
          <w:lang w:val="en-GB"/>
        </w:rPr>
        <w:t>de facto</w:t>
      </w:r>
      <w:r>
        <w:rPr>
          <w:lang w:val="en-GB"/>
        </w:rPr>
        <w:t>”</w:t>
      </w:r>
      <w:r w:rsidRPr="007D3D9B">
        <w:rPr>
          <w:lang w:val="en-GB"/>
        </w:rPr>
        <w:t xml:space="preserve"> travel watch ever since it was conceived in the mid-’50s for Pan Am</w:t>
      </w:r>
      <w:r>
        <w:rPr>
          <w:lang w:val="en-GB"/>
        </w:rPr>
        <w:t>erica</w:t>
      </w:r>
      <w:r w:rsidRPr="007D3D9B">
        <w:rPr>
          <w:lang w:val="en-GB"/>
        </w:rPr>
        <w:t xml:space="preserve"> pilots crossing several time zones at once. By allowing the wearer to monitor two separate time zones at once</w:t>
      </w:r>
      <w:r w:rsidR="00545942">
        <w:rPr>
          <w:lang w:val="en-GB"/>
        </w:rPr>
        <w:t xml:space="preserve"> (“local” time and “home” time)</w:t>
      </w:r>
      <w:r w:rsidRPr="007D3D9B">
        <w:rPr>
          <w:lang w:val="en-GB"/>
        </w:rPr>
        <w:t xml:space="preserve">, the </w:t>
      </w:r>
      <w:r>
        <w:rPr>
          <w:lang w:val="en-GB"/>
        </w:rPr>
        <w:t>Dual Time watch</w:t>
      </w:r>
      <w:r w:rsidRPr="007D3D9B">
        <w:rPr>
          <w:lang w:val="en-GB"/>
        </w:rPr>
        <w:t xml:space="preserve"> frees it</w:t>
      </w:r>
      <w:r w:rsidR="00B414CC">
        <w:rPr>
          <w:lang w:val="en-GB"/>
        </w:rPr>
        <w:t xml:space="preserve">s wearer from the “gruelling” mental </w:t>
      </w:r>
      <w:r w:rsidRPr="007D3D9B">
        <w:rPr>
          <w:lang w:val="en-GB"/>
        </w:rPr>
        <w:t>math</w:t>
      </w:r>
      <w:r w:rsidR="005014DB">
        <w:rPr>
          <w:lang w:val="en-GB"/>
        </w:rPr>
        <w:t>s</w:t>
      </w:r>
      <w:r w:rsidRPr="007D3D9B">
        <w:rPr>
          <w:lang w:val="en-GB"/>
        </w:rPr>
        <w:t xml:space="preserve"> required when keeping tabs on whatever is going on in your home time zone. </w:t>
      </w:r>
      <w:r>
        <w:rPr>
          <w:lang w:val="en-GB"/>
        </w:rPr>
        <w:t xml:space="preserve">Here, the “local” time is given by the </w:t>
      </w:r>
      <w:r w:rsidR="003846AA">
        <w:rPr>
          <w:lang w:val="en-GB"/>
        </w:rPr>
        <w:t xml:space="preserve">central </w:t>
      </w:r>
      <w:r>
        <w:rPr>
          <w:lang w:val="en-GB"/>
        </w:rPr>
        <w:t xml:space="preserve">Hours Minutes Seconds indication, while the “home” time can be easily seen on the </w:t>
      </w:r>
      <w:r w:rsidR="001D70A3">
        <w:rPr>
          <w:lang w:val="en-GB"/>
        </w:rPr>
        <w:t>second</w:t>
      </w:r>
      <w:r w:rsidR="00545942">
        <w:rPr>
          <w:lang w:val="en-GB"/>
        </w:rPr>
        <w:t xml:space="preserve"> dial at 9 o’clock</w:t>
      </w:r>
      <w:r>
        <w:rPr>
          <w:lang w:val="en-GB"/>
        </w:rPr>
        <w:t>.</w:t>
      </w:r>
    </w:p>
    <w:p w:rsidR="00F22634" w:rsidRPr="005E61D9" w:rsidRDefault="00F22634" w:rsidP="00F22634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jc w:val="both"/>
        <w:rPr>
          <w:rFonts w:ascii="Times New Roman" w:hAnsi="Times New Roman"/>
          <w:lang w:val="en-GB"/>
        </w:rPr>
      </w:pPr>
    </w:p>
    <w:p w:rsidR="00F22634" w:rsidRPr="005E61D9" w:rsidRDefault="00F22634" w:rsidP="00F22634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jc w:val="both"/>
        <w:rPr>
          <w:rFonts w:ascii="Times New Roman" w:hAnsi="Times New Roman"/>
          <w:lang w:val="en-GB"/>
        </w:rPr>
      </w:pPr>
      <w:r w:rsidRPr="005E61D9">
        <w:rPr>
          <w:rFonts w:ascii="Times New Roman" w:hAnsi="Times New Roman"/>
          <w:lang w:val="en-GB"/>
        </w:rPr>
        <w:tab/>
        <w:t xml:space="preserve">This movement is </w:t>
      </w:r>
      <w:r w:rsidRPr="005E61D9">
        <w:rPr>
          <w:rFonts w:ascii="Times New Roman" w:hAnsi="Times New Roman"/>
          <w:color w:val="000000" w:themeColor="text1"/>
          <w:lang w:val="en-GB"/>
        </w:rPr>
        <w:t>nestled</w:t>
      </w:r>
      <w:r w:rsidRPr="005E61D9">
        <w:rPr>
          <w:rFonts w:ascii="Times New Roman" w:hAnsi="Times New Roman"/>
          <w:lang w:val="en-GB"/>
        </w:rPr>
        <w:t xml:space="preserve"> in a new version of the Piccadilly, an evolution of the iconic case of Speake-Marin. The new case is more technical than the original allowing the straps to be integrated </w:t>
      </w:r>
      <w:r w:rsidRPr="005E61D9">
        <w:rPr>
          <w:rFonts w:ascii="Times New Roman" w:hAnsi="Times New Roman"/>
          <w:color w:val="000000" w:themeColor="text1"/>
          <w:lang w:val="en-GB"/>
        </w:rPr>
        <w:t>closer</w:t>
      </w:r>
      <w:r w:rsidRPr="005E61D9">
        <w:rPr>
          <w:rFonts w:ascii="Times New Roman" w:hAnsi="Times New Roman"/>
          <w:color w:val="00B050"/>
          <w:lang w:val="en-GB"/>
        </w:rPr>
        <w:t xml:space="preserve"> </w:t>
      </w:r>
      <w:r w:rsidR="0055302F">
        <w:rPr>
          <w:rFonts w:ascii="Times New Roman" w:hAnsi="Times New Roman"/>
          <w:lang w:val="en-GB"/>
        </w:rPr>
        <w:t>in the case, m</w:t>
      </w:r>
      <w:r w:rsidRPr="005E61D9">
        <w:rPr>
          <w:rFonts w:ascii="Times New Roman" w:hAnsi="Times New Roman"/>
          <w:lang w:val="en-GB"/>
        </w:rPr>
        <w:t xml:space="preserve">oving the crown further into the case so </w:t>
      </w:r>
      <w:r w:rsidR="0055302F">
        <w:rPr>
          <w:rFonts w:ascii="Times New Roman" w:hAnsi="Times New Roman"/>
          <w:lang w:val="en-GB"/>
        </w:rPr>
        <w:t xml:space="preserve">as to </w:t>
      </w:r>
      <w:r w:rsidRPr="005E61D9">
        <w:rPr>
          <w:rFonts w:ascii="Times New Roman" w:hAnsi="Times New Roman"/>
          <w:lang w:val="en-GB"/>
        </w:rPr>
        <w:t xml:space="preserve">soften its aesthetics whilst maintaining its original DNA. The bezel and </w:t>
      </w:r>
      <w:r w:rsidRPr="005E61D9">
        <w:rPr>
          <w:rFonts w:ascii="Times New Roman" w:hAnsi="Times New Roman"/>
          <w:color w:val="000000" w:themeColor="text1"/>
          <w:lang w:val="en-GB"/>
        </w:rPr>
        <w:t>the</w:t>
      </w:r>
      <w:r w:rsidRPr="005E61D9">
        <w:rPr>
          <w:rFonts w:ascii="Times New Roman" w:hAnsi="Times New Roman"/>
          <w:color w:val="00B050"/>
          <w:lang w:val="en-GB"/>
        </w:rPr>
        <w:t xml:space="preserve"> </w:t>
      </w:r>
      <w:r w:rsidRPr="005E61D9">
        <w:rPr>
          <w:rFonts w:ascii="Times New Roman" w:hAnsi="Times New Roman"/>
          <w:lang w:val="en-GB"/>
        </w:rPr>
        <w:t xml:space="preserve">case back slightly overlap the central case section altering the overall </w:t>
      </w:r>
      <w:r w:rsidR="00C96CE9">
        <w:rPr>
          <w:rFonts w:ascii="Times New Roman" w:hAnsi="Times New Roman"/>
          <w:lang w:val="en-GB"/>
        </w:rPr>
        <w:t>“</w:t>
      </w:r>
      <w:r w:rsidRPr="005E61D9">
        <w:rPr>
          <w:rFonts w:ascii="Times New Roman" w:hAnsi="Times New Roman"/>
          <w:lang w:val="en-GB"/>
        </w:rPr>
        <w:t>look</w:t>
      </w:r>
      <w:r w:rsidR="00C96CE9">
        <w:rPr>
          <w:rFonts w:ascii="Times New Roman" w:hAnsi="Times New Roman"/>
          <w:lang w:val="en-GB"/>
        </w:rPr>
        <w:t>”</w:t>
      </w:r>
      <w:r w:rsidRPr="005E61D9">
        <w:rPr>
          <w:rFonts w:ascii="Times New Roman" w:hAnsi="Times New Roman"/>
          <w:lang w:val="en-GB"/>
        </w:rPr>
        <w:t xml:space="preserve"> of the watch whilst maintaining the iconoclastic feel of Speake-Marin. In addition, the glass traditionally set </w:t>
      </w:r>
      <w:r w:rsidRPr="005E61D9">
        <w:rPr>
          <w:rFonts w:ascii="Times New Roman" w:hAnsi="Times New Roman"/>
          <w:color w:val="000000" w:themeColor="text1"/>
          <w:lang w:val="en-GB"/>
        </w:rPr>
        <w:t>into</w:t>
      </w:r>
      <w:r w:rsidRPr="005E61D9">
        <w:rPr>
          <w:rFonts w:ascii="Times New Roman" w:hAnsi="Times New Roman"/>
          <w:lang w:val="en-GB"/>
        </w:rPr>
        <w:t xml:space="preserve"> the bezel </w:t>
      </w:r>
      <w:r w:rsidR="00C228D6">
        <w:rPr>
          <w:rFonts w:ascii="Times New Roman" w:hAnsi="Times New Roman"/>
          <w:lang w:val="en-GB"/>
        </w:rPr>
        <w:t>has now been altered</w:t>
      </w:r>
      <w:r w:rsidRPr="005E61D9">
        <w:rPr>
          <w:rFonts w:ascii="Times New Roman" w:hAnsi="Times New Roman"/>
          <w:lang w:val="en-GB"/>
        </w:rPr>
        <w:t xml:space="preserve"> to a box form, reducing the overall thickness of the case and accentuating the technical aspect of the watch</w:t>
      </w:r>
      <w:r w:rsidR="00C96CE9">
        <w:rPr>
          <w:rFonts w:ascii="Times New Roman" w:hAnsi="Times New Roman"/>
          <w:lang w:val="en-GB"/>
        </w:rPr>
        <w:t>.</w:t>
      </w:r>
    </w:p>
    <w:p w:rsidR="00E660C8" w:rsidRDefault="00E660C8" w:rsidP="007D3D9B">
      <w:pPr>
        <w:rPr>
          <w:rFonts w:ascii="Times New Roman" w:hAnsi="Times New Roman" w:cs="Times New Roman"/>
          <w:lang w:val="en-GB"/>
        </w:rPr>
      </w:pPr>
    </w:p>
    <w:p w:rsidR="00A067FB" w:rsidRDefault="00A067FB" w:rsidP="007014FF">
      <w:pPr>
        <w:ind w:firstLine="284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 xml:space="preserve">This new aesthetic is very modern and masculine thanks to its colour mix (brown, silver and black) and </w:t>
      </w:r>
      <w:r w:rsidR="00E660C8">
        <w:rPr>
          <w:rFonts w:ascii="Times New Roman" w:hAnsi="Times New Roman" w:cs="Times New Roman"/>
          <w:lang w:val="en-GB"/>
        </w:rPr>
        <w:t>its</w:t>
      </w:r>
      <w:r>
        <w:rPr>
          <w:rFonts w:ascii="Times New Roman" w:hAnsi="Times New Roman" w:cs="Times New Roman"/>
          <w:lang w:val="en-GB"/>
        </w:rPr>
        <w:t xml:space="preserve"> sharp angles of the bridges.</w:t>
      </w:r>
      <w:r w:rsidR="00E660C8">
        <w:rPr>
          <w:rFonts w:ascii="Times New Roman" w:hAnsi="Times New Roman" w:cs="Times New Roman"/>
          <w:lang w:val="en-GB"/>
        </w:rPr>
        <w:t xml:space="preserve"> Both hyper contemporary with the dial and classic with </w:t>
      </w:r>
      <w:r w:rsidR="00B30575">
        <w:rPr>
          <w:rFonts w:ascii="Times New Roman" w:hAnsi="Times New Roman" w:cs="Times New Roman"/>
          <w:lang w:val="en-GB"/>
        </w:rPr>
        <w:t xml:space="preserve">the </w:t>
      </w:r>
      <w:r w:rsidR="00E660C8">
        <w:rPr>
          <w:rFonts w:ascii="Times New Roman" w:hAnsi="Times New Roman" w:cs="Times New Roman"/>
          <w:lang w:val="en-GB"/>
        </w:rPr>
        <w:t xml:space="preserve">case, it will please gentlemen travellers who want to affirm their style and individuality with an audacious watch </w:t>
      </w:r>
      <w:r w:rsidR="00BF1FAE">
        <w:rPr>
          <w:rFonts w:ascii="Times New Roman" w:hAnsi="Times New Roman" w:cs="Times New Roman"/>
          <w:lang w:val="en-GB"/>
        </w:rPr>
        <w:t xml:space="preserve">choice that will differentiate them from others. </w:t>
      </w:r>
    </w:p>
    <w:p w:rsidR="00A067FB" w:rsidRDefault="00A067FB" w:rsidP="007014FF">
      <w:pPr>
        <w:ind w:firstLine="284"/>
        <w:rPr>
          <w:rFonts w:ascii="Times New Roman" w:hAnsi="Times New Roman" w:cs="Times New Roman"/>
          <w:lang w:val="en-GB"/>
        </w:rPr>
      </w:pPr>
    </w:p>
    <w:p w:rsidR="007014FF" w:rsidRPr="0067704F" w:rsidRDefault="007014FF" w:rsidP="00BD046F">
      <w:pPr>
        <w:ind w:firstLine="284"/>
        <w:rPr>
          <w:rFonts w:ascii="Times New Roman" w:hAnsi="Times New Roman" w:cs="Times New Roman"/>
          <w:lang w:val="en-GB"/>
        </w:rPr>
      </w:pPr>
    </w:p>
    <w:p w:rsidR="00C44EA2" w:rsidRPr="0067704F" w:rsidRDefault="00C44EA2" w:rsidP="00C44EA2">
      <w:pPr>
        <w:rPr>
          <w:rFonts w:ascii="Times New Roman" w:hAnsi="Times New Roman" w:cs="Times New Roman"/>
          <w:lang w:val="en-GB"/>
        </w:rPr>
      </w:pPr>
    </w:p>
    <w:p w:rsidR="00563FB6" w:rsidRPr="0067704F" w:rsidRDefault="002F0DBE" w:rsidP="002F0DBE">
      <w:pPr>
        <w:spacing w:after="200" w:line="276" w:lineRule="auto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lang w:val="en-GB"/>
        </w:rPr>
        <w:br w:type="page"/>
      </w:r>
    </w:p>
    <w:p w:rsidR="00403645" w:rsidRDefault="00403645" w:rsidP="008B5EEF">
      <w:pPr>
        <w:tabs>
          <w:tab w:val="left" w:pos="142"/>
          <w:tab w:val="left" w:pos="1985"/>
          <w:tab w:val="left" w:pos="6237"/>
        </w:tabs>
        <w:ind w:hanging="851"/>
        <w:rPr>
          <w:rFonts w:ascii="Times New Roman" w:hAnsi="Times New Roman" w:cs="Times New Roman"/>
          <w:b/>
          <w:noProof/>
          <w:color w:val="000000" w:themeColor="text1"/>
          <w:sz w:val="16"/>
          <w:szCs w:val="28"/>
          <w:lang w:val="en-GB" w:eastAsia="en-GB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16"/>
          <w:szCs w:val="28"/>
          <w:lang w:val="en-GB" w:eastAsia="en-GB"/>
        </w:rPr>
        <w:lastRenderedPageBreak/>
        <w:drawing>
          <wp:anchor distT="0" distB="0" distL="114300" distR="114300" simplePos="0" relativeHeight="251658240" behindDoc="0" locked="0" layoutInCell="1" allowOverlap="1" wp14:anchorId="7921495A" wp14:editId="0D0802E0">
            <wp:simplePos x="0" y="0"/>
            <wp:positionH relativeFrom="column">
              <wp:posOffset>2048401</wp:posOffset>
            </wp:positionH>
            <wp:positionV relativeFrom="paragraph">
              <wp:posOffset>70485</wp:posOffset>
            </wp:positionV>
            <wp:extent cx="2143760" cy="2789555"/>
            <wp:effectExtent l="0" t="0" r="889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PENWORKED DUAL TIME_42RG_ART 01 WH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41" t="27155" r="15206" b="11426"/>
                    <a:stretch/>
                  </pic:blipFill>
                  <pic:spPr bwMode="auto">
                    <a:xfrm>
                      <a:off x="0" y="0"/>
                      <a:ext cx="2143760" cy="27895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03645" w:rsidRDefault="00403645" w:rsidP="008B5EEF">
      <w:pPr>
        <w:tabs>
          <w:tab w:val="left" w:pos="142"/>
          <w:tab w:val="left" w:pos="1985"/>
          <w:tab w:val="left" w:pos="6237"/>
        </w:tabs>
        <w:ind w:hanging="851"/>
        <w:rPr>
          <w:rFonts w:ascii="Times New Roman" w:hAnsi="Times New Roman" w:cs="Times New Roman"/>
          <w:b/>
          <w:noProof/>
          <w:color w:val="000000" w:themeColor="text1"/>
          <w:sz w:val="16"/>
          <w:szCs w:val="28"/>
          <w:lang w:val="en-GB" w:eastAsia="en-GB"/>
        </w:rPr>
      </w:pPr>
    </w:p>
    <w:p w:rsidR="008B5EEF" w:rsidRPr="008B5EEF" w:rsidRDefault="00B12933" w:rsidP="008B5EEF">
      <w:pPr>
        <w:tabs>
          <w:tab w:val="left" w:pos="142"/>
          <w:tab w:val="left" w:pos="1985"/>
          <w:tab w:val="left" w:pos="6237"/>
        </w:tabs>
        <w:ind w:hanging="851"/>
        <w:rPr>
          <w:rFonts w:ascii="Times New Roman" w:hAnsi="Times New Roman" w:cs="Times New Roman"/>
          <w:b/>
          <w:noProof/>
          <w:sz w:val="20"/>
          <w:szCs w:val="32"/>
          <w:lang w:val="en-GB" w:eastAsia="en-GB"/>
        </w:rPr>
      </w:pPr>
      <w:r>
        <w:rPr>
          <w:rFonts w:ascii="Times New Roman" w:hAnsi="Times New Roman" w:cs="Times New Roman"/>
          <w:b/>
          <w:noProof/>
          <w:sz w:val="20"/>
          <w:szCs w:val="32"/>
          <w:lang w:val="en-GB" w:eastAsia="en-GB"/>
        </w:rPr>
        <w:br w:type="textWrapping" w:clear="all"/>
      </w:r>
    </w:p>
    <w:p w:rsidR="00403645" w:rsidRDefault="00403645" w:rsidP="00387E32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387E32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387E32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387E32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387E32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387E32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387E32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387E32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387E32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387E32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403645" w:rsidRDefault="00403645" w:rsidP="00387E32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C94BBB" w:rsidRPr="0067704F" w:rsidRDefault="00387E32" w:rsidP="00387E32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  <w:r w:rsidRPr="0067704F">
        <w:rPr>
          <w:rFonts w:ascii="Times New Roman" w:hAnsi="Times New Roman" w:cs="Times New Roman"/>
          <w:b/>
          <w:sz w:val="32"/>
          <w:szCs w:val="32"/>
          <w:lang w:val="en-GB"/>
        </w:rPr>
        <w:t xml:space="preserve">One&amp;Two </w:t>
      </w:r>
      <w:r w:rsidR="00932896">
        <w:rPr>
          <w:rFonts w:ascii="Times New Roman" w:hAnsi="Times New Roman" w:cs="Times New Roman"/>
          <w:b/>
          <w:sz w:val="32"/>
          <w:szCs w:val="32"/>
          <w:lang w:val="en-GB"/>
        </w:rPr>
        <w:t>OPENWORKED</w:t>
      </w:r>
      <w:r w:rsidRPr="0067704F">
        <w:rPr>
          <w:rFonts w:ascii="Times New Roman" w:hAnsi="Times New Roman" w:cs="Times New Roman"/>
          <w:b/>
          <w:sz w:val="32"/>
          <w:szCs w:val="32"/>
          <w:lang w:val="en-GB"/>
        </w:rPr>
        <w:t xml:space="preserve"> </w:t>
      </w:r>
      <w:r w:rsidR="00932896">
        <w:rPr>
          <w:rFonts w:ascii="Times New Roman" w:hAnsi="Times New Roman" w:cs="Times New Roman"/>
          <w:b/>
          <w:sz w:val="32"/>
          <w:szCs w:val="32"/>
          <w:lang w:val="en-GB"/>
        </w:rPr>
        <w:t>Dual Time</w:t>
      </w:r>
    </w:p>
    <w:p w:rsidR="00C94BBB" w:rsidRPr="0067704F" w:rsidRDefault="00C94BBB" w:rsidP="00C94BBB">
      <w:pPr>
        <w:jc w:val="center"/>
        <w:rPr>
          <w:rFonts w:ascii="Times New Roman" w:hAnsi="Times New Roman" w:cs="Times New Roman"/>
          <w:i/>
          <w:sz w:val="32"/>
          <w:szCs w:val="32"/>
          <w:lang w:val="en-GB"/>
        </w:rPr>
      </w:pPr>
    </w:p>
    <w:p w:rsidR="004972DE" w:rsidRPr="0067704F" w:rsidRDefault="00C94BBB" w:rsidP="00C94BB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MOVEMENT</w:t>
      </w:r>
      <w:r w:rsidRPr="0067704F">
        <w:rPr>
          <w:rFonts w:ascii="Times New Roman" w:hAnsi="Times New Roman" w:cs="Times New Roman"/>
          <w:lang w:val="en-GB"/>
        </w:rPr>
        <w:tab/>
      </w:r>
      <w:r w:rsidR="00932896">
        <w:rPr>
          <w:rFonts w:ascii="Times New Roman" w:hAnsi="Times New Roman" w:cs="Times New Roman"/>
          <w:lang w:val="en-GB"/>
        </w:rPr>
        <w:t>SMA02</w:t>
      </w:r>
      <w:r w:rsidR="00C547C7" w:rsidRPr="0067704F">
        <w:rPr>
          <w:rFonts w:ascii="Times New Roman" w:hAnsi="Times New Roman" w:cs="Times New Roman"/>
          <w:lang w:val="en-GB"/>
        </w:rPr>
        <w:t xml:space="preserve"> Calibre</w:t>
      </w:r>
      <w:r w:rsidR="009E32BC" w:rsidRPr="0067704F">
        <w:rPr>
          <w:rFonts w:ascii="Times New Roman" w:hAnsi="Times New Roman" w:cs="Times New Roman"/>
          <w:lang w:val="en-GB"/>
        </w:rPr>
        <w:t xml:space="preserve">, </w:t>
      </w:r>
      <w:r w:rsidR="007512A2" w:rsidRPr="0067704F">
        <w:rPr>
          <w:rFonts w:ascii="Times New Roman" w:hAnsi="Times New Roman" w:cs="Times New Roman"/>
          <w:lang w:val="en-GB"/>
        </w:rPr>
        <w:t>self-winding movement with micro-rotor</w:t>
      </w:r>
    </w:p>
    <w:p w:rsidR="00C94BBB" w:rsidRPr="0067704F" w:rsidRDefault="004972DE" w:rsidP="00C94BB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ab/>
      </w:r>
      <w:r w:rsidR="00932896">
        <w:rPr>
          <w:rFonts w:ascii="Times New Roman" w:hAnsi="Times New Roman" w:cs="Times New Roman"/>
          <w:lang w:val="en-GB"/>
        </w:rPr>
        <w:t>Retrograde date and Dual Time indication</w:t>
      </w:r>
    </w:p>
    <w:p w:rsidR="00C94BBB" w:rsidRPr="0067704F" w:rsidRDefault="00C94BBB" w:rsidP="00C94BB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</w:p>
    <w:p w:rsidR="009E32BC" w:rsidRPr="0067704F" w:rsidRDefault="00C94BBB" w:rsidP="009E32BC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INDICATIONS</w:t>
      </w:r>
      <w:r w:rsidRPr="0067704F">
        <w:rPr>
          <w:rFonts w:ascii="Times New Roman" w:hAnsi="Times New Roman" w:cs="Times New Roman"/>
          <w:lang w:val="en-GB"/>
        </w:rPr>
        <w:tab/>
      </w:r>
      <w:r w:rsidR="009E32BC" w:rsidRPr="0067704F">
        <w:rPr>
          <w:rFonts w:ascii="Times New Roman" w:hAnsi="Times New Roman" w:cs="Times New Roman"/>
          <w:lang w:val="en-GB"/>
        </w:rPr>
        <w:t xml:space="preserve">Hour </w:t>
      </w:r>
      <w:r w:rsidR="00F07DEF" w:rsidRPr="0067704F">
        <w:rPr>
          <w:rFonts w:ascii="Times New Roman" w:hAnsi="Times New Roman" w:cs="Times New Roman"/>
          <w:lang w:val="en-GB"/>
        </w:rPr>
        <w:t>Minutes and S</w:t>
      </w:r>
      <w:r w:rsidRPr="0067704F">
        <w:rPr>
          <w:rFonts w:ascii="Times New Roman" w:hAnsi="Times New Roman" w:cs="Times New Roman"/>
          <w:lang w:val="en-GB"/>
        </w:rPr>
        <w:t xml:space="preserve">econds. </w:t>
      </w:r>
      <w:r w:rsidR="009E32BC" w:rsidRPr="0067704F">
        <w:rPr>
          <w:rFonts w:ascii="Times New Roman" w:hAnsi="Times New Roman" w:cs="Times New Roman"/>
          <w:lang w:val="en-GB"/>
        </w:rPr>
        <w:t xml:space="preserve">Small seconds </w:t>
      </w:r>
      <w:r w:rsidR="00932896">
        <w:rPr>
          <w:rFonts w:ascii="Times New Roman" w:hAnsi="Times New Roman" w:cs="Times New Roman"/>
          <w:lang w:val="en-GB"/>
        </w:rPr>
        <w:t xml:space="preserve">and retrograde date </w:t>
      </w:r>
      <w:r w:rsidR="009E32BC" w:rsidRPr="0067704F">
        <w:rPr>
          <w:rFonts w:ascii="Times New Roman" w:hAnsi="Times New Roman" w:cs="Times New Roman"/>
          <w:lang w:val="en-GB"/>
        </w:rPr>
        <w:t>at 1:30</w:t>
      </w:r>
    </w:p>
    <w:p w:rsidR="004F0E22" w:rsidRPr="0067704F" w:rsidRDefault="004F0E22" w:rsidP="009E32BC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lang w:val="en-GB"/>
        </w:rPr>
        <w:tab/>
      </w:r>
      <w:r w:rsidR="00932896">
        <w:rPr>
          <w:rFonts w:ascii="Times New Roman" w:hAnsi="Times New Roman" w:cs="Times New Roman"/>
          <w:lang w:val="en-GB"/>
        </w:rPr>
        <w:t>Dual Time</w:t>
      </w:r>
      <w:r w:rsidR="003B0CFC" w:rsidRPr="0067704F">
        <w:rPr>
          <w:rFonts w:ascii="Times New Roman" w:hAnsi="Times New Roman" w:cs="Times New Roman"/>
          <w:lang w:val="en-GB"/>
        </w:rPr>
        <w:t xml:space="preserve"> indication</w:t>
      </w:r>
      <w:r w:rsidR="00932896">
        <w:rPr>
          <w:rFonts w:ascii="Times New Roman" w:hAnsi="Times New Roman" w:cs="Times New Roman"/>
          <w:lang w:val="en-GB"/>
        </w:rPr>
        <w:t xml:space="preserve"> at </w:t>
      </w:r>
      <w:r w:rsidR="004A4155">
        <w:rPr>
          <w:rFonts w:ascii="Times New Roman" w:hAnsi="Times New Roman" w:cs="Times New Roman"/>
          <w:lang w:val="en-GB"/>
        </w:rPr>
        <w:t>9 o’clock</w:t>
      </w:r>
    </w:p>
    <w:p w:rsidR="00171730" w:rsidRPr="0067704F" w:rsidRDefault="00171730" w:rsidP="009E32BC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:rsidR="00932896" w:rsidRDefault="00171730" w:rsidP="00171730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DIAL</w:t>
      </w:r>
      <w:r w:rsidRPr="0067704F">
        <w:rPr>
          <w:rFonts w:ascii="Times New Roman" w:hAnsi="Times New Roman" w:cs="Times New Roman"/>
          <w:lang w:val="en-GB"/>
        </w:rPr>
        <w:tab/>
      </w:r>
      <w:r w:rsidR="00932896">
        <w:rPr>
          <w:rFonts w:ascii="Times New Roman" w:hAnsi="Times New Roman" w:cs="Times New Roman"/>
          <w:lang w:val="en-GB"/>
        </w:rPr>
        <w:t xml:space="preserve">Openworked dial. Black mat finish. </w:t>
      </w:r>
    </w:p>
    <w:p w:rsidR="00932896" w:rsidRDefault="00932896" w:rsidP="00171730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b/>
          <w:lang w:val="en-GB"/>
        </w:rPr>
        <w:tab/>
      </w:r>
      <w:r>
        <w:rPr>
          <w:rFonts w:ascii="Times New Roman" w:hAnsi="Times New Roman" w:cs="Times New Roman"/>
          <w:lang w:val="en-GB"/>
        </w:rPr>
        <w:t>Dual Time indication in black and brown.</w:t>
      </w:r>
    </w:p>
    <w:p w:rsidR="00171730" w:rsidRPr="0067704F" w:rsidRDefault="00932896" w:rsidP="00171730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ab/>
      </w:r>
      <w:r w:rsidR="00171730" w:rsidRPr="0067704F">
        <w:rPr>
          <w:rFonts w:ascii="Times New Roman" w:hAnsi="Times New Roman" w:cs="Times New Roman"/>
          <w:lang w:val="en-GB"/>
        </w:rPr>
        <w:t xml:space="preserve">Heart-shaped </w:t>
      </w:r>
      <w:r w:rsidR="00F535FF" w:rsidRPr="0067704F">
        <w:rPr>
          <w:rFonts w:ascii="Times New Roman" w:hAnsi="Times New Roman" w:cs="Times New Roman"/>
          <w:lang w:val="en-GB"/>
        </w:rPr>
        <w:t>golden</w:t>
      </w:r>
      <w:r w:rsidR="00171730" w:rsidRPr="0067704F">
        <w:rPr>
          <w:rFonts w:ascii="Times New Roman" w:hAnsi="Times New Roman" w:cs="Times New Roman"/>
          <w:lang w:val="en-GB"/>
        </w:rPr>
        <w:t xml:space="preserve"> hands.</w:t>
      </w:r>
    </w:p>
    <w:p w:rsidR="00C94BBB" w:rsidRPr="0067704F" w:rsidRDefault="00C94BBB" w:rsidP="00C94BBB">
      <w:pPr>
        <w:ind w:left="2835"/>
        <w:rPr>
          <w:rFonts w:ascii="Times New Roman" w:hAnsi="Times New Roman" w:cs="Times New Roman"/>
          <w:lang w:val="en-GB"/>
        </w:rPr>
      </w:pPr>
    </w:p>
    <w:p w:rsidR="00C94BBB" w:rsidRPr="0067704F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POWER RESERVE</w:t>
      </w:r>
      <w:r w:rsidRPr="0067704F">
        <w:rPr>
          <w:rFonts w:ascii="Times New Roman" w:hAnsi="Times New Roman" w:cs="Times New Roman"/>
          <w:lang w:val="en-GB"/>
        </w:rPr>
        <w:tab/>
      </w:r>
      <w:r w:rsidR="007512A2" w:rsidRPr="0067704F">
        <w:rPr>
          <w:rFonts w:ascii="Times New Roman" w:hAnsi="Times New Roman" w:cs="Times New Roman"/>
          <w:lang w:val="en-GB"/>
        </w:rPr>
        <w:t>52</w:t>
      </w:r>
      <w:r w:rsidRPr="0067704F">
        <w:rPr>
          <w:rFonts w:ascii="Times New Roman" w:hAnsi="Times New Roman" w:cs="Times New Roman"/>
          <w:lang w:val="en-GB"/>
        </w:rPr>
        <w:t xml:space="preserve"> hours</w:t>
      </w:r>
    </w:p>
    <w:p w:rsidR="00C94BBB" w:rsidRPr="0067704F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:rsidR="00C94BBB" w:rsidRPr="0067704F" w:rsidRDefault="00C94BBB" w:rsidP="00C94BB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CASE</w:t>
      </w:r>
      <w:r w:rsidRPr="0067704F">
        <w:rPr>
          <w:rFonts w:ascii="Times New Roman" w:hAnsi="Times New Roman" w:cs="Times New Roman"/>
          <w:lang w:val="en-GB"/>
        </w:rPr>
        <w:tab/>
      </w:r>
      <w:r w:rsidR="007512A2" w:rsidRPr="0067704F">
        <w:rPr>
          <w:rFonts w:ascii="Times New Roman" w:hAnsi="Times New Roman" w:cs="Times New Roman"/>
          <w:lang w:val="en-GB"/>
        </w:rPr>
        <w:t xml:space="preserve">New generation Piccadilly case </w:t>
      </w:r>
      <w:r w:rsidRPr="0067704F">
        <w:rPr>
          <w:rFonts w:ascii="Times New Roman" w:hAnsi="Times New Roman" w:cs="Times New Roman"/>
          <w:lang w:val="en-GB"/>
        </w:rPr>
        <w:t xml:space="preserve">in </w:t>
      </w:r>
      <w:r w:rsidR="00F535FF" w:rsidRPr="0067704F">
        <w:rPr>
          <w:rFonts w:ascii="Times New Roman" w:hAnsi="Times New Roman" w:cs="Times New Roman"/>
          <w:lang w:val="en-GB"/>
        </w:rPr>
        <w:t xml:space="preserve">red gold </w:t>
      </w:r>
      <w:r w:rsidRPr="0067704F">
        <w:rPr>
          <w:rFonts w:ascii="Times New Roman" w:hAnsi="Times New Roman" w:cs="Times New Roman"/>
          <w:lang w:val="en-GB"/>
        </w:rPr>
        <w:t xml:space="preserve"> </w:t>
      </w:r>
    </w:p>
    <w:p w:rsidR="00C94BBB" w:rsidRPr="0067704F" w:rsidRDefault="00C94BBB" w:rsidP="00C94BBB">
      <w:pPr>
        <w:tabs>
          <w:tab w:val="left" w:pos="2835"/>
        </w:tabs>
        <w:ind w:left="2835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lang w:val="en-GB"/>
        </w:rPr>
        <w:t xml:space="preserve">Front sapphire crystal treated with anti-reflective coating. </w:t>
      </w:r>
    </w:p>
    <w:p w:rsidR="00C94BBB" w:rsidRPr="0067704F" w:rsidRDefault="00C94BBB" w:rsidP="00C94BB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</w:p>
    <w:p w:rsidR="00C94BBB" w:rsidRPr="0067704F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DIAMETER</w:t>
      </w:r>
      <w:r w:rsidRPr="0067704F">
        <w:rPr>
          <w:rFonts w:ascii="Times New Roman" w:hAnsi="Times New Roman" w:cs="Times New Roman"/>
          <w:lang w:val="en-GB"/>
        </w:rPr>
        <w:tab/>
      </w:r>
      <w:r w:rsidR="00F07DEF" w:rsidRPr="0067704F">
        <w:rPr>
          <w:rFonts w:ascii="Times New Roman" w:hAnsi="Times New Roman" w:cs="Times New Roman"/>
          <w:lang w:val="en-GB"/>
        </w:rPr>
        <w:t xml:space="preserve">38 or </w:t>
      </w:r>
      <w:r w:rsidRPr="0067704F">
        <w:rPr>
          <w:rFonts w:ascii="Times New Roman" w:hAnsi="Times New Roman" w:cs="Times New Roman"/>
          <w:lang w:val="en-GB"/>
        </w:rPr>
        <w:t>42 mm</w:t>
      </w:r>
    </w:p>
    <w:p w:rsidR="00C94BBB" w:rsidRPr="0067704F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:rsidR="00C94BBB" w:rsidRPr="0067704F" w:rsidRDefault="00C94BBB" w:rsidP="00C94BBB">
      <w:pPr>
        <w:tabs>
          <w:tab w:val="left" w:pos="2268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WATER RESISTANCE</w:t>
      </w:r>
      <w:r w:rsidRPr="0067704F">
        <w:rPr>
          <w:rFonts w:ascii="Times New Roman" w:hAnsi="Times New Roman" w:cs="Times New Roman"/>
          <w:lang w:val="en-GB"/>
        </w:rPr>
        <w:tab/>
        <w:t>3 bar (30 met</w:t>
      </w:r>
      <w:r w:rsidR="00F621E0" w:rsidRPr="0067704F">
        <w:rPr>
          <w:rFonts w:ascii="Times New Roman" w:hAnsi="Times New Roman" w:cs="Times New Roman"/>
          <w:lang w:val="en-GB"/>
        </w:rPr>
        <w:t>re</w:t>
      </w:r>
      <w:r w:rsidRPr="0067704F">
        <w:rPr>
          <w:rFonts w:ascii="Times New Roman" w:hAnsi="Times New Roman" w:cs="Times New Roman"/>
          <w:lang w:val="en-GB"/>
        </w:rPr>
        <w:t>s)</w:t>
      </w:r>
    </w:p>
    <w:p w:rsidR="00C94BBB" w:rsidRPr="0067704F" w:rsidRDefault="00C94BBB" w:rsidP="00C94BB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</w:p>
    <w:p w:rsidR="00932896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STRAP</w:t>
      </w:r>
      <w:r w:rsidR="00171730" w:rsidRPr="0067704F">
        <w:rPr>
          <w:rFonts w:ascii="Times New Roman" w:hAnsi="Times New Roman" w:cs="Times New Roman"/>
          <w:b/>
          <w:lang w:val="en-GB"/>
        </w:rPr>
        <w:t xml:space="preserve"> &amp;</w:t>
      </w:r>
      <w:r w:rsidR="00F621E0" w:rsidRPr="0067704F">
        <w:rPr>
          <w:rFonts w:ascii="Times New Roman" w:hAnsi="Times New Roman" w:cs="Times New Roman"/>
          <w:b/>
          <w:lang w:val="en-GB"/>
        </w:rPr>
        <w:t xml:space="preserve"> </w:t>
      </w:r>
      <w:r w:rsidR="00171730" w:rsidRPr="0067704F">
        <w:rPr>
          <w:rFonts w:ascii="Times New Roman" w:hAnsi="Times New Roman" w:cs="Times New Roman"/>
          <w:b/>
          <w:lang w:val="en-GB"/>
        </w:rPr>
        <w:t>BUCKLE</w:t>
      </w:r>
      <w:r w:rsidRPr="0067704F">
        <w:rPr>
          <w:rFonts w:ascii="Times New Roman" w:hAnsi="Times New Roman" w:cs="Times New Roman"/>
          <w:lang w:val="en-GB"/>
        </w:rPr>
        <w:tab/>
      </w:r>
      <w:r w:rsidR="00932896">
        <w:rPr>
          <w:rFonts w:ascii="Times New Roman" w:hAnsi="Times New Roman" w:cs="Times New Roman"/>
          <w:lang w:val="en-GB"/>
        </w:rPr>
        <w:t>Brown alligator or grey crocodile leather</w:t>
      </w:r>
      <w:r w:rsidR="00171730" w:rsidRPr="0067704F">
        <w:rPr>
          <w:rFonts w:ascii="Times New Roman" w:hAnsi="Times New Roman" w:cs="Times New Roman"/>
          <w:lang w:val="en-GB"/>
        </w:rPr>
        <w:t xml:space="preserve"> </w:t>
      </w:r>
    </w:p>
    <w:p w:rsidR="00C94BBB" w:rsidRPr="0067704F" w:rsidRDefault="00932896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ab/>
      </w:r>
      <w:r w:rsidR="00F535FF" w:rsidRPr="0067704F">
        <w:rPr>
          <w:rFonts w:ascii="Times New Roman" w:hAnsi="Times New Roman" w:cs="Times New Roman"/>
          <w:lang w:val="en-GB"/>
        </w:rPr>
        <w:t>Pin</w:t>
      </w:r>
      <w:r w:rsidR="00C94BBB" w:rsidRPr="0067704F">
        <w:rPr>
          <w:rFonts w:ascii="Times New Roman" w:hAnsi="Times New Roman" w:cs="Times New Roman"/>
          <w:lang w:val="en-GB"/>
        </w:rPr>
        <w:t xml:space="preserve"> buckle in </w:t>
      </w:r>
      <w:r w:rsidR="00F535FF" w:rsidRPr="0067704F">
        <w:rPr>
          <w:rFonts w:ascii="Times New Roman" w:hAnsi="Times New Roman" w:cs="Times New Roman"/>
          <w:lang w:val="en-GB"/>
        </w:rPr>
        <w:t>red gold</w:t>
      </w:r>
    </w:p>
    <w:p w:rsidR="00C94BBB" w:rsidRPr="0067704F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:rsidR="00C94BBB" w:rsidRPr="0067704F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LIMITED EDITION</w:t>
      </w:r>
      <w:r w:rsidRPr="0067704F">
        <w:rPr>
          <w:rFonts w:ascii="Times New Roman" w:hAnsi="Times New Roman" w:cs="Times New Roman"/>
          <w:lang w:val="en-GB"/>
        </w:rPr>
        <w:tab/>
      </w:r>
      <w:r w:rsidR="002F0A34" w:rsidRPr="0067704F">
        <w:rPr>
          <w:rFonts w:ascii="Times New Roman" w:hAnsi="Times New Roman" w:cs="Times New Roman"/>
          <w:lang w:val="en-GB"/>
        </w:rPr>
        <w:t>20</w:t>
      </w:r>
      <w:r w:rsidRPr="0067704F">
        <w:rPr>
          <w:rFonts w:ascii="Times New Roman" w:hAnsi="Times New Roman" w:cs="Times New Roman"/>
          <w:lang w:val="en-GB"/>
        </w:rPr>
        <w:t xml:space="preserve"> watches</w:t>
      </w:r>
      <w:r w:rsidR="00D27BF3" w:rsidRPr="0067704F">
        <w:rPr>
          <w:rFonts w:ascii="Times New Roman" w:hAnsi="Times New Roman" w:cs="Times New Roman"/>
          <w:lang w:val="en-GB"/>
        </w:rPr>
        <w:t xml:space="preserve"> of each</w:t>
      </w:r>
      <w:r w:rsidR="001B34EE" w:rsidRPr="0067704F">
        <w:rPr>
          <w:rFonts w:ascii="Times New Roman" w:hAnsi="Times New Roman" w:cs="Times New Roman"/>
          <w:lang w:val="en-GB"/>
        </w:rPr>
        <w:t xml:space="preserve"> diameter</w:t>
      </w:r>
    </w:p>
    <w:p w:rsidR="00C94BBB" w:rsidRPr="0067704F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:rsidR="00C94BBB" w:rsidRPr="00F377FA" w:rsidRDefault="00C94BBB" w:rsidP="00C94BBB">
      <w:pPr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REFERENCE</w:t>
      </w:r>
      <w:r w:rsidRPr="0067704F">
        <w:rPr>
          <w:rFonts w:ascii="Times New Roman" w:hAnsi="Times New Roman" w:cs="Times New Roman"/>
          <w:lang w:val="en-GB"/>
        </w:rPr>
        <w:tab/>
      </w:r>
      <w:r w:rsidRPr="0067704F">
        <w:rPr>
          <w:rFonts w:ascii="Times New Roman" w:hAnsi="Times New Roman" w:cs="Times New Roman"/>
          <w:lang w:val="en-GB"/>
        </w:rPr>
        <w:tab/>
      </w:r>
      <w:r w:rsidR="00674247" w:rsidRPr="0067704F">
        <w:rPr>
          <w:rFonts w:ascii="Times New Roman" w:hAnsi="Times New Roman" w:cs="Times New Roman"/>
          <w:lang w:val="en-GB"/>
        </w:rPr>
        <w:t xml:space="preserve">38mm: </w:t>
      </w:r>
      <w:r w:rsidR="00674247" w:rsidRPr="00F377FA">
        <w:rPr>
          <w:rFonts w:ascii="Times New Roman" w:hAnsi="Times New Roman" w:cs="Times New Roman"/>
          <w:lang w:val="en-GB"/>
        </w:rPr>
        <w:t>42</w:t>
      </w:r>
      <w:r w:rsidR="00F07DEF" w:rsidRPr="00F377FA">
        <w:rPr>
          <w:rFonts w:ascii="Times New Roman" w:hAnsi="Times New Roman" w:cs="Times New Roman"/>
          <w:lang w:val="en-GB"/>
        </w:rPr>
        <w:t>38</w:t>
      </w:r>
      <w:r w:rsidR="005146F2">
        <w:rPr>
          <w:rFonts w:ascii="Times New Roman" w:hAnsi="Times New Roman" w:cs="Times New Roman"/>
          <w:lang w:val="en-GB"/>
        </w:rPr>
        <w:t>09</w:t>
      </w:r>
      <w:r w:rsidR="00F377FA" w:rsidRPr="00F377FA">
        <w:rPr>
          <w:rFonts w:ascii="Times New Roman" w:hAnsi="Times New Roman" w:cs="Times New Roman"/>
          <w:lang w:val="en-GB"/>
        </w:rPr>
        <w:t>250</w:t>
      </w:r>
      <w:r w:rsidR="00F07DEF" w:rsidRPr="00F377FA">
        <w:rPr>
          <w:rFonts w:ascii="Times New Roman" w:hAnsi="Times New Roman" w:cs="Times New Roman"/>
          <w:lang w:val="en-GB"/>
        </w:rPr>
        <w:t xml:space="preserve">                 </w:t>
      </w:r>
      <w:r w:rsidR="00F07DEF" w:rsidRPr="0067704F">
        <w:rPr>
          <w:rFonts w:ascii="Times New Roman" w:hAnsi="Times New Roman" w:cs="Times New Roman"/>
          <w:lang w:val="en-GB"/>
        </w:rPr>
        <w:t xml:space="preserve">|    42mm: </w:t>
      </w:r>
      <w:r w:rsidR="00674247" w:rsidRPr="00F377FA">
        <w:rPr>
          <w:rFonts w:ascii="Times New Roman" w:hAnsi="Times New Roman" w:cs="Times New Roman"/>
          <w:lang w:val="en-GB"/>
        </w:rPr>
        <w:t>4242</w:t>
      </w:r>
      <w:r w:rsidR="00F377FA" w:rsidRPr="00F377FA">
        <w:rPr>
          <w:rFonts w:ascii="Times New Roman" w:hAnsi="Times New Roman" w:cs="Times New Roman"/>
          <w:lang w:val="en-GB"/>
        </w:rPr>
        <w:t>09250</w:t>
      </w:r>
    </w:p>
    <w:p w:rsidR="00171730" w:rsidRPr="0067704F" w:rsidRDefault="00171730" w:rsidP="00C94BBB">
      <w:pPr>
        <w:rPr>
          <w:rFonts w:ascii="Times New Roman" w:hAnsi="Times New Roman" w:cs="Times New Roman"/>
          <w:lang w:val="en-GB"/>
        </w:rPr>
      </w:pPr>
    </w:p>
    <w:p w:rsidR="00171730" w:rsidRPr="0067704F" w:rsidRDefault="00171730" w:rsidP="00C94BBB">
      <w:pPr>
        <w:rPr>
          <w:rFonts w:ascii="Times New Roman" w:hAnsi="Times New Roman" w:cs="Times New Roman"/>
          <w:color w:val="000000" w:themeColor="text1"/>
          <w:sz w:val="14"/>
          <w:lang w:val="en-GB"/>
        </w:rPr>
      </w:pPr>
    </w:p>
    <w:p w:rsidR="002F0A34" w:rsidRPr="00E210ED" w:rsidRDefault="00171730" w:rsidP="00E210ED">
      <w:pPr>
        <w:spacing w:after="200" w:line="276" w:lineRule="auto"/>
        <w:rPr>
          <w:rFonts w:ascii="Times New Roman" w:hAnsi="Times New Roman" w:cs="Times New Roman"/>
          <w:lang w:val="en-GB"/>
        </w:rPr>
      </w:pPr>
      <w:r w:rsidRPr="0067704F">
        <w:rPr>
          <w:rFonts w:ascii="Times New Roman" w:hAnsi="Times New Roman" w:cs="Times New Roman"/>
          <w:b/>
          <w:lang w:val="en-GB"/>
        </w:rPr>
        <w:t>PRICE</w:t>
      </w:r>
      <w:r w:rsidR="00712F92" w:rsidRPr="0067704F">
        <w:rPr>
          <w:rFonts w:ascii="Times New Roman" w:hAnsi="Times New Roman" w:cs="Times New Roman"/>
          <w:b/>
          <w:lang w:val="en-GB"/>
        </w:rPr>
        <w:t xml:space="preserve"> ON DEMAND</w:t>
      </w:r>
      <w:r w:rsidR="00FB5844" w:rsidRPr="0067704F">
        <w:rPr>
          <w:rFonts w:ascii="Times New Roman" w:hAnsi="Times New Roman" w:cs="Times New Roman"/>
          <w:b/>
          <w:lang w:val="en-GB"/>
        </w:rPr>
        <w:tab/>
      </w:r>
      <w:r w:rsidR="00FB5844" w:rsidRPr="0067704F">
        <w:rPr>
          <w:rFonts w:ascii="Times New Roman" w:hAnsi="Times New Roman" w:cs="Times New Roman"/>
          <w:b/>
          <w:lang w:val="en-GB"/>
        </w:rPr>
        <w:tab/>
      </w:r>
      <w:r w:rsidR="00FB5844" w:rsidRPr="0067704F">
        <w:rPr>
          <w:rFonts w:ascii="Times New Roman" w:hAnsi="Times New Roman" w:cs="Times New Roman"/>
          <w:b/>
          <w:lang w:val="en-GB"/>
        </w:rPr>
        <w:tab/>
      </w:r>
      <w:bookmarkStart w:id="0" w:name="_GoBack"/>
      <w:bookmarkEnd w:id="0"/>
    </w:p>
    <w:sectPr w:rsidR="002F0A34" w:rsidRPr="00E210ED" w:rsidSect="00654029">
      <w:headerReference w:type="default" r:id="rId10"/>
      <w:footerReference w:type="default" r:id="rId11"/>
      <w:pgSz w:w="11906" w:h="16838"/>
      <w:pgMar w:top="822" w:right="1274" w:bottom="851" w:left="993" w:header="284" w:footer="2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A64A5" w:rsidRDefault="008A64A5" w:rsidP="00EA1C49">
      <w:r>
        <w:separator/>
      </w:r>
    </w:p>
  </w:endnote>
  <w:endnote w:type="continuationSeparator" w:id="0">
    <w:p w:rsidR="008A64A5" w:rsidRDefault="008A64A5" w:rsidP="00EA1C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4029" w:rsidRPr="00654029" w:rsidRDefault="00654029">
    <w:pPr>
      <w:pStyle w:val="Pieddepage"/>
      <w:rPr>
        <w:lang w:val="fr-CH"/>
      </w:rPr>
    </w:pPr>
  </w:p>
  <w:p w:rsidR="001F11C6" w:rsidRPr="00654029" w:rsidRDefault="00654029" w:rsidP="00654029">
    <w:pPr>
      <w:pStyle w:val="Pieddepage"/>
      <w:jc w:val="center"/>
      <w:rPr>
        <w:rFonts w:ascii="Times New Roman" w:hAnsi="Times New Roman"/>
        <w:color w:val="595959" w:themeColor="text1" w:themeTint="A6"/>
        <w:lang w:val="fr-CH"/>
      </w:rPr>
    </w:pPr>
    <w:r w:rsidRPr="00654029">
      <w:rPr>
        <w:rFonts w:ascii="Times New Roman" w:hAnsi="Times New Roman"/>
        <w:color w:val="595959" w:themeColor="text1" w:themeTint="A6"/>
        <w:sz w:val="20"/>
        <w:lang w:val="fr-CH"/>
      </w:rPr>
      <w:t>CONTACT</w:t>
    </w:r>
    <w:r w:rsidRPr="00654029">
      <w:rPr>
        <w:rFonts w:ascii="Times New Roman" w:hAnsi="Times New Roman"/>
        <w:color w:val="595959" w:themeColor="text1" w:themeTint="A6"/>
        <w:lang w:val="fr-CH"/>
      </w:rPr>
      <w:t xml:space="preserve">: Anne Jezequel </w:t>
    </w:r>
    <w:r w:rsidRPr="00654029">
      <w:rPr>
        <w:rFonts w:ascii="Times New Roman" w:hAnsi="Times New Roman" w:cs="Times New Roman"/>
        <w:color w:val="595959" w:themeColor="text1" w:themeTint="A6"/>
        <w:lang w:val="fr-CH"/>
      </w:rPr>
      <w:t xml:space="preserve">| </w:t>
    </w:r>
    <w:r w:rsidRPr="00654029">
      <w:rPr>
        <w:rFonts w:ascii="Times New Roman" w:hAnsi="Times New Roman"/>
        <w:color w:val="595959" w:themeColor="text1" w:themeTint="A6"/>
        <w:lang w:val="fr-CH"/>
      </w:rPr>
      <w:t xml:space="preserve">anne@speake-marin.com </w:t>
    </w:r>
    <w:r w:rsidRPr="00654029">
      <w:rPr>
        <w:rFonts w:ascii="Times New Roman" w:hAnsi="Times New Roman" w:cs="Times New Roman"/>
        <w:color w:val="595959" w:themeColor="text1" w:themeTint="A6"/>
        <w:lang w:val="fr-CH"/>
      </w:rPr>
      <w:t xml:space="preserve">| </w:t>
    </w:r>
    <w:r w:rsidRPr="00654029">
      <w:rPr>
        <w:rFonts w:ascii="Times New Roman" w:hAnsi="Times New Roman"/>
        <w:color w:val="595959" w:themeColor="text1" w:themeTint="A6"/>
        <w:lang w:val="fr-CH"/>
      </w:rPr>
      <w:t>0041 21 695 26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A64A5" w:rsidRDefault="008A64A5" w:rsidP="00EA1C49">
      <w:r>
        <w:separator/>
      </w:r>
    </w:p>
  </w:footnote>
  <w:footnote w:type="continuationSeparator" w:id="0">
    <w:p w:rsidR="008A64A5" w:rsidRDefault="008A64A5" w:rsidP="00EA1C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11C6" w:rsidRDefault="006F167C" w:rsidP="00EA1C49">
    <w:pPr>
      <w:pStyle w:val="En-tte"/>
      <w:jc w:val="center"/>
    </w:pPr>
    <w:r>
      <w:rPr>
        <w:noProof/>
        <w:lang w:val="en-GB" w:eastAsia="en-GB"/>
      </w:rPr>
      <w:drawing>
        <wp:inline distT="0" distB="0" distL="0" distR="0" wp14:anchorId="239EA39F" wp14:editId="17F7D05F">
          <wp:extent cx="1846750" cy="915752"/>
          <wp:effectExtent l="0" t="0" r="0" b="0"/>
          <wp:docPr id="11" name="Imag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peake-Marin_BLUE_Black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9879" cy="9173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6E749F"/>
    <w:multiLevelType w:val="hybridMultilevel"/>
    <w:tmpl w:val="D8109D92"/>
    <w:lvl w:ilvl="0" w:tplc="08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7E5679B1"/>
    <w:multiLevelType w:val="hybridMultilevel"/>
    <w:tmpl w:val="D818AA2A"/>
    <w:lvl w:ilvl="0" w:tplc="6FB6032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EE56AC7"/>
    <w:multiLevelType w:val="hybridMultilevel"/>
    <w:tmpl w:val="BB683028"/>
    <w:lvl w:ilvl="0" w:tplc="166ECFD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8"/>
  <w:proofState w:spelling="clean" w:grammar="clean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1C49"/>
    <w:rsid w:val="00000779"/>
    <w:rsid w:val="00001371"/>
    <w:rsid w:val="000110A4"/>
    <w:rsid w:val="0001165A"/>
    <w:rsid w:val="0001174F"/>
    <w:rsid w:val="00011B21"/>
    <w:rsid w:val="000128EC"/>
    <w:rsid w:val="00012C50"/>
    <w:rsid w:val="00016139"/>
    <w:rsid w:val="00022435"/>
    <w:rsid w:val="000275DA"/>
    <w:rsid w:val="0003218F"/>
    <w:rsid w:val="00034DCF"/>
    <w:rsid w:val="00035416"/>
    <w:rsid w:val="000373AD"/>
    <w:rsid w:val="00045272"/>
    <w:rsid w:val="00045A56"/>
    <w:rsid w:val="000655F6"/>
    <w:rsid w:val="00067070"/>
    <w:rsid w:val="0007722E"/>
    <w:rsid w:val="0008125A"/>
    <w:rsid w:val="00087146"/>
    <w:rsid w:val="000911EB"/>
    <w:rsid w:val="00096282"/>
    <w:rsid w:val="000963E5"/>
    <w:rsid w:val="000A0D97"/>
    <w:rsid w:val="000A1219"/>
    <w:rsid w:val="000A2885"/>
    <w:rsid w:val="000A4DA2"/>
    <w:rsid w:val="000B64C3"/>
    <w:rsid w:val="000B66BC"/>
    <w:rsid w:val="000B7AA7"/>
    <w:rsid w:val="000C7AAC"/>
    <w:rsid w:val="000C7C29"/>
    <w:rsid w:val="000D4A98"/>
    <w:rsid w:val="000D4CE9"/>
    <w:rsid w:val="000D4CEA"/>
    <w:rsid w:val="000E6DA7"/>
    <w:rsid w:val="000F43DD"/>
    <w:rsid w:val="000F4F01"/>
    <w:rsid w:val="000F5ABB"/>
    <w:rsid w:val="00102752"/>
    <w:rsid w:val="00105835"/>
    <w:rsid w:val="0011531F"/>
    <w:rsid w:val="001168C4"/>
    <w:rsid w:val="001335D2"/>
    <w:rsid w:val="00134C6C"/>
    <w:rsid w:val="00135255"/>
    <w:rsid w:val="0013703E"/>
    <w:rsid w:val="00137DF0"/>
    <w:rsid w:val="00140857"/>
    <w:rsid w:val="00144005"/>
    <w:rsid w:val="001563A6"/>
    <w:rsid w:val="00156B15"/>
    <w:rsid w:val="00162272"/>
    <w:rsid w:val="00171730"/>
    <w:rsid w:val="001848B2"/>
    <w:rsid w:val="00197862"/>
    <w:rsid w:val="001A1993"/>
    <w:rsid w:val="001A23F8"/>
    <w:rsid w:val="001A3D7A"/>
    <w:rsid w:val="001B1BD5"/>
    <w:rsid w:val="001B1DE8"/>
    <w:rsid w:val="001B34EE"/>
    <w:rsid w:val="001B4DB3"/>
    <w:rsid w:val="001C0B40"/>
    <w:rsid w:val="001D0383"/>
    <w:rsid w:val="001D2B73"/>
    <w:rsid w:val="001D6D49"/>
    <w:rsid w:val="001D70A3"/>
    <w:rsid w:val="001E315A"/>
    <w:rsid w:val="001F11C6"/>
    <w:rsid w:val="00200A13"/>
    <w:rsid w:val="002110B2"/>
    <w:rsid w:val="002114D2"/>
    <w:rsid w:val="00211826"/>
    <w:rsid w:val="002121B1"/>
    <w:rsid w:val="00212DA0"/>
    <w:rsid w:val="00214AFE"/>
    <w:rsid w:val="0021746C"/>
    <w:rsid w:val="00220473"/>
    <w:rsid w:val="00225B97"/>
    <w:rsid w:val="002327C6"/>
    <w:rsid w:val="002351AB"/>
    <w:rsid w:val="00250DEF"/>
    <w:rsid w:val="002521A2"/>
    <w:rsid w:val="00253ACC"/>
    <w:rsid w:val="00265676"/>
    <w:rsid w:val="0026578A"/>
    <w:rsid w:val="00265DFF"/>
    <w:rsid w:val="00266A65"/>
    <w:rsid w:val="00270C72"/>
    <w:rsid w:val="00271032"/>
    <w:rsid w:val="002725B7"/>
    <w:rsid w:val="00273B2A"/>
    <w:rsid w:val="00274B37"/>
    <w:rsid w:val="00275701"/>
    <w:rsid w:val="002777EA"/>
    <w:rsid w:val="00277C9C"/>
    <w:rsid w:val="00282B34"/>
    <w:rsid w:val="00287B0D"/>
    <w:rsid w:val="00294104"/>
    <w:rsid w:val="002A0345"/>
    <w:rsid w:val="002B3751"/>
    <w:rsid w:val="002B3A06"/>
    <w:rsid w:val="002B3AAB"/>
    <w:rsid w:val="002B4436"/>
    <w:rsid w:val="002B6194"/>
    <w:rsid w:val="002C118C"/>
    <w:rsid w:val="002C163B"/>
    <w:rsid w:val="002C1EE0"/>
    <w:rsid w:val="002C3340"/>
    <w:rsid w:val="002C600F"/>
    <w:rsid w:val="002C6D01"/>
    <w:rsid w:val="002D33B8"/>
    <w:rsid w:val="002D478B"/>
    <w:rsid w:val="002D7889"/>
    <w:rsid w:val="002D7F97"/>
    <w:rsid w:val="002E626C"/>
    <w:rsid w:val="002E7681"/>
    <w:rsid w:val="002F0A34"/>
    <w:rsid w:val="002F0DBE"/>
    <w:rsid w:val="002F1BD0"/>
    <w:rsid w:val="002F2A95"/>
    <w:rsid w:val="002F3791"/>
    <w:rsid w:val="002F3AA5"/>
    <w:rsid w:val="002F522D"/>
    <w:rsid w:val="00307862"/>
    <w:rsid w:val="00310049"/>
    <w:rsid w:val="00312392"/>
    <w:rsid w:val="0031445E"/>
    <w:rsid w:val="0031718A"/>
    <w:rsid w:val="00325A73"/>
    <w:rsid w:val="00326321"/>
    <w:rsid w:val="00330AE2"/>
    <w:rsid w:val="00330B67"/>
    <w:rsid w:val="0033227A"/>
    <w:rsid w:val="003324E4"/>
    <w:rsid w:val="00335FEB"/>
    <w:rsid w:val="0033635B"/>
    <w:rsid w:val="0033665D"/>
    <w:rsid w:val="003400BB"/>
    <w:rsid w:val="003419D9"/>
    <w:rsid w:val="003436A2"/>
    <w:rsid w:val="00353128"/>
    <w:rsid w:val="00362573"/>
    <w:rsid w:val="00365293"/>
    <w:rsid w:val="00365E3E"/>
    <w:rsid w:val="003664F4"/>
    <w:rsid w:val="00366A28"/>
    <w:rsid w:val="00370576"/>
    <w:rsid w:val="0037131A"/>
    <w:rsid w:val="0037227E"/>
    <w:rsid w:val="0037656D"/>
    <w:rsid w:val="003818F5"/>
    <w:rsid w:val="003846AA"/>
    <w:rsid w:val="00387E32"/>
    <w:rsid w:val="00390308"/>
    <w:rsid w:val="00391B9D"/>
    <w:rsid w:val="00392B17"/>
    <w:rsid w:val="003A2970"/>
    <w:rsid w:val="003A3115"/>
    <w:rsid w:val="003A6453"/>
    <w:rsid w:val="003B0CFC"/>
    <w:rsid w:val="003B34B2"/>
    <w:rsid w:val="003B603E"/>
    <w:rsid w:val="003B6CB8"/>
    <w:rsid w:val="003C18A3"/>
    <w:rsid w:val="003C4618"/>
    <w:rsid w:val="003C46BC"/>
    <w:rsid w:val="003C603F"/>
    <w:rsid w:val="003C71C0"/>
    <w:rsid w:val="003D2F9D"/>
    <w:rsid w:val="003D4644"/>
    <w:rsid w:val="003E033E"/>
    <w:rsid w:val="003E4269"/>
    <w:rsid w:val="00401818"/>
    <w:rsid w:val="00402A88"/>
    <w:rsid w:val="00403645"/>
    <w:rsid w:val="004044B5"/>
    <w:rsid w:val="00406914"/>
    <w:rsid w:val="004115E7"/>
    <w:rsid w:val="0041373A"/>
    <w:rsid w:val="004150E3"/>
    <w:rsid w:val="00416B11"/>
    <w:rsid w:val="004200EA"/>
    <w:rsid w:val="004416AA"/>
    <w:rsid w:val="004424BA"/>
    <w:rsid w:val="00444A6C"/>
    <w:rsid w:val="004452C0"/>
    <w:rsid w:val="0044626F"/>
    <w:rsid w:val="00451F5C"/>
    <w:rsid w:val="004609AC"/>
    <w:rsid w:val="00462848"/>
    <w:rsid w:val="00463A98"/>
    <w:rsid w:val="00466E0A"/>
    <w:rsid w:val="00466EA5"/>
    <w:rsid w:val="0046742E"/>
    <w:rsid w:val="00473221"/>
    <w:rsid w:val="00476421"/>
    <w:rsid w:val="00481BC7"/>
    <w:rsid w:val="004823D5"/>
    <w:rsid w:val="0048440C"/>
    <w:rsid w:val="00491699"/>
    <w:rsid w:val="004928AE"/>
    <w:rsid w:val="00493BB3"/>
    <w:rsid w:val="004965C9"/>
    <w:rsid w:val="004972DE"/>
    <w:rsid w:val="004A042C"/>
    <w:rsid w:val="004A24A2"/>
    <w:rsid w:val="004A3B5E"/>
    <w:rsid w:val="004A4155"/>
    <w:rsid w:val="004B264E"/>
    <w:rsid w:val="004B4FE4"/>
    <w:rsid w:val="004C4EB2"/>
    <w:rsid w:val="004C5F78"/>
    <w:rsid w:val="004C745F"/>
    <w:rsid w:val="004D6EEF"/>
    <w:rsid w:val="004E2163"/>
    <w:rsid w:val="004E2B3B"/>
    <w:rsid w:val="004F0E22"/>
    <w:rsid w:val="004F229D"/>
    <w:rsid w:val="004F5DBF"/>
    <w:rsid w:val="005000B2"/>
    <w:rsid w:val="00500439"/>
    <w:rsid w:val="005014DB"/>
    <w:rsid w:val="00501F50"/>
    <w:rsid w:val="0050419F"/>
    <w:rsid w:val="00511D8D"/>
    <w:rsid w:val="005130E6"/>
    <w:rsid w:val="005146F2"/>
    <w:rsid w:val="0051490D"/>
    <w:rsid w:val="00522A5D"/>
    <w:rsid w:val="005311DD"/>
    <w:rsid w:val="00536A3B"/>
    <w:rsid w:val="005413F5"/>
    <w:rsid w:val="00542178"/>
    <w:rsid w:val="00545942"/>
    <w:rsid w:val="00546E1A"/>
    <w:rsid w:val="005508F5"/>
    <w:rsid w:val="0055302F"/>
    <w:rsid w:val="00553487"/>
    <w:rsid w:val="00554D8C"/>
    <w:rsid w:val="0055688F"/>
    <w:rsid w:val="00561144"/>
    <w:rsid w:val="0056216B"/>
    <w:rsid w:val="00563FB6"/>
    <w:rsid w:val="0056522A"/>
    <w:rsid w:val="005656EA"/>
    <w:rsid w:val="00566A14"/>
    <w:rsid w:val="0056755A"/>
    <w:rsid w:val="0057140F"/>
    <w:rsid w:val="0057474E"/>
    <w:rsid w:val="00574B2D"/>
    <w:rsid w:val="005803E7"/>
    <w:rsid w:val="005854B9"/>
    <w:rsid w:val="0058662C"/>
    <w:rsid w:val="00592517"/>
    <w:rsid w:val="00594881"/>
    <w:rsid w:val="005A00D5"/>
    <w:rsid w:val="005A1D63"/>
    <w:rsid w:val="005A344D"/>
    <w:rsid w:val="005A3C0C"/>
    <w:rsid w:val="005A441E"/>
    <w:rsid w:val="005A4BBA"/>
    <w:rsid w:val="005B13A1"/>
    <w:rsid w:val="005B15C8"/>
    <w:rsid w:val="005B26A2"/>
    <w:rsid w:val="005B2A28"/>
    <w:rsid w:val="005B6A6E"/>
    <w:rsid w:val="005C0F02"/>
    <w:rsid w:val="005C0F36"/>
    <w:rsid w:val="005D418D"/>
    <w:rsid w:val="005D57D3"/>
    <w:rsid w:val="005E4E80"/>
    <w:rsid w:val="005E6463"/>
    <w:rsid w:val="005F5868"/>
    <w:rsid w:val="005F5ADC"/>
    <w:rsid w:val="00603F11"/>
    <w:rsid w:val="00606D17"/>
    <w:rsid w:val="0061091A"/>
    <w:rsid w:val="00613B12"/>
    <w:rsid w:val="00621DF3"/>
    <w:rsid w:val="006221EB"/>
    <w:rsid w:val="00622E2F"/>
    <w:rsid w:val="00623A9D"/>
    <w:rsid w:val="0062615A"/>
    <w:rsid w:val="00626840"/>
    <w:rsid w:val="00630D2C"/>
    <w:rsid w:val="00630E73"/>
    <w:rsid w:val="006331F2"/>
    <w:rsid w:val="00633C17"/>
    <w:rsid w:val="00637D9D"/>
    <w:rsid w:val="006415C8"/>
    <w:rsid w:val="00646314"/>
    <w:rsid w:val="00651629"/>
    <w:rsid w:val="00654029"/>
    <w:rsid w:val="00660536"/>
    <w:rsid w:val="00664C01"/>
    <w:rsid w:val="0066612D"/>
    <w:rsid w:val="006721DF"/>
    <w:rsid w:val="006723C4"/>
    <w:rsid w:val="00674247"/>
    <w:rsid w:val="00675BC1"/>
    <w:rsid w:val="0067704F"/>
    <w:rsid w:val="0068577E"/>
    <w:rsid w:val="0069160D"/>
    <w:rsid w:val="00691C50"/>
    <w:rsid w:val="006966A6"/>
    <w:rsid w:val="00696FE5"/>
    <w:rsid w:val="006A78CB"/>
    <w:rsid w:val="006B2263"/>
    <w:rsid w:val="006B2A86"/>
    <w:rsid w:val="006C3952"/>
    <w:rsid w:val="006C3E0E"/>
    <w:rsid w:val="006C5838"/>
    <w:rsid w:val="006C770C"/>
    <w:rsid w:val="006D23EE"/>
    <w:rsid w:val="006D32AA"/>
    <w:rsid w:val="006D3BCB"/>
    <w:rsid w:val="006D4911"/>
    <w:rsid w:val="006D6F7A"/>
    <w:rsid w:val="006E392E"/>
    <w:rsid w:val="006E46F4"/>
    <w:rsid w:val="006E59F3"/>
    <w:rsid w:val="006E6568"/>
    <w:rsid w:val="006E7EA0"/>
    <w:rsid w:val="006F099C"/>
    <w:rsid w:val="006F167C"/>
    <w:rsid w:val="006F369F"/>
    <w:rsid w:val="006F61F5"/>
    <w:rsid w:val="007006F2"/>
    <w:rsid w:val="00700BFF"/>
    <w:rsid w:val="007014FF"/>
    <w:rsid w:val="00702BAD"/>
    <w:rsid w:val="007046DF"/>
    <w:rsid w:val="007124B7"/>
    <w:rsid w:val="00712F92"/>
    <w:rsid w:val="00713923"/>
    <w:rsid w:val="007140BF"/>
    <w:rsid w:val="0071764B"/>
    <w:rsid w:val="00726698"/>
    <w:rsid w:val="00727065"/>
    <w:rsid w:val="00730642"/>
    <w:rsid w:val="00740DE4"/>
    <w:rsid w:val="00744CC6"/>
    <w:rsid w:val="007512A2"/>
    <w:rsid w:val="00753CE6"/>
    <w:rsid w:val="00755C96"/>
    <w:rsid w:val="00756430"/>
    <w:rsid w:val="007576D6"/>
    <w:rsid w:val="00762F3A"/>
    <w:rsid w:val="00763D8A"/>
    <w:rsid w:val="00777C3F"/>
    <w:rsid w:val="00780027"/>
    <w:rsid w:val="007802DE"/>
    <w:rsid w:val="00781361"/>
    <w:rsid w:val="00782341"/>
    <w:rsid w:val="0078448A"/>
    <w:rsid w:val="007931BA"/>
    <w:rsid w:val="0079555B"/>
    <w:rsid w:val="007A00E1"/>
    <w:rsid w:val="007A0F7E"/>
    <w:rsid w:val="007A1311"/>
    <w:rsid w:val="007A4066"/>
    <w:rsid w:val="007A5211"/>
    <w:rsid w:val="007A5AC2"/>
    <w:rsid w:val="007A7C24"/>
    <w:rsid w:val="007A7C9C"/>
    <w:rsid w:val="007A7DAF"/>
    <w:rsid w:val="007B06D5"/>
    <w:rsid w:val="007B4561"/>
    <w:rsid w:val="007B53D6"/>
    <w:rsid w:val="007B54D9"/>
    <w:rsid w:val="007B76B1"/>
    <w:rsid w:val="007C51F0"/>
    <w:rsid w:val="007C617F"/>
    <w:rsid w:val="007C6E25"/>
    <w:rsid w:val="007C6E49"/>
    <w:rsid w:val="007C73AA"/>
    <w:rsid w:val="007C76C7"/>
    <w:rsid w:val="007D1AC8"/>
    <w:rsid w:val="007D3D9B"/>
    <w:rsid w:val="007D7327"/>
    <w:rsid w:val="007E5E36"/>
    <w:rsid w:val="007F10C4"/>
    <w:rsid w:val="007F22B3"/>
    <w:rsid w:val="007F3CA5"/>
    <w:rsid w:val="007F533F"/>
    <w:rsid w:val="007F6B9D"/>
    <w:rsid w:val="008046A3"/>
    <w:rsid w:val="00805B90"/>
    <w:rsid w:val="00807AB4"/>
    <w:rsid w:val="00812E48"/>
    <w:rsid w:val="00816208"/>
    <w:rsid w:val="008342DA"/>
    <w:rsid w:val="0084219D"/>
    <w:rsid w:val="008421A0"/>
    <w:rsid w:val="00842450"/>
    <w:rsid w:val="008449D0"/>
    <w:rsid w:val="00847FB3"/>
    <w:rsid w:val="00850A1A"/>
    <w:rsid w:val="00851160"/>
    <w:rsid w:val="008540E7"/>
    <w:rsid w:val="00856762"/>
    <w:rsid w:val="00856AB7"/>
    <w:rsid w:val="0086107B"/>
    <w:rsid w:val="008615A3"/>
    <w:rsid w:val="008667E7"/>
    <w:rsid w:val="00871263"/>
    <w:rsid w:val="008803F9"/>
    <w:rsid w:val="00883E7D"/>
    <w:rsid w:val="00885015"/>
    <w:rsid w:val="008871F0"/>
    <w:rsid w:val="008A64A5"/>
    <w:rsid w:val="008B046A"/>
    <w:rsid w:val="008B1579"/>
    <w:rsid w:val="008B51FF"/>
    <w:rsid w:val="008B5EEF"/>
    <w:rsid w:val="008C1362"/>
    <w:rsid w:val="008D03D2"/>
    <w:rsid w:val="008D56ED"/>
    <w:rsid w:val="008E04BC"/>
    <w:rsid w:val="008E216D"/>
    <w:rsid w:val="008E4566"/>
    <w:rsid w:val="008E625D"/>
    <w:rsid w:val="008E74DC"/>
    <w:rsid w:val="008F043A"/>
    <w:rsid w:val="008F16DF"/>
    <w:rsid w:val="008F5C0A"/>
    <w:rsid w:val="00900F12"/>
    <w:rsid w:val="00901D57"/>
    <w:rsid w:val="0091177A"/>
    <w:rsid w:val="00913159"/>
    <w:rsid w:val="00915D94"/>
    <w:rsid w:val="00915E6E"/>
    <w:rsid w:val="00916158"/>
    <w:rsid w:val="00920248"/>
    <w:rsid w:val="0092245E"/>
    <w:rsid w:val="00932896"/>
    <w:rsid w:val="0095052D"/>
    <w:rsid w:val="009540A6"/>
    <w:rsid w:val="009541E0"/>
    <w:rsid w:val="009545ED"/>
    <w:rsid w:val="009550B3"/>
    <w:rsid w:val="00973D10"/>
    <w:rsid w:val="00977551"/>
    <w:rsid w:val="009804D0"/>
    <w:rsid w:val="009910F4"/>
    <w:rsid w:val="0099201B"/>
    <w:rsid w:val="009925C1"/>
    <w:rsid w:val="0099371C"/>
    <w:rsid w:val="00994DE4"/>
    <w:rsid w:val="009A3143"/>
    <w:rsid w:val="009A40E4"/>
    <w:rsid w:val="009A6CD0"/>
    <w:rsid w:val="009A6EFC"/>
    <w:rsid w:val="009B03AB"/>
    <w:rsid w:val="009B06D3"/>
    <w:rsid w:val="009B3327"/>
    <w:rsid w:val="009B51AD"/>
    <w:rsid w:val="009B67A8"/>
    <w:rsid w:val="009B7E94"/>
    <w:rsid w:val="009C2DD6"/>
    <w:rsid w:val="009C2FC9"/>
    <w:rsid w:val="009C60B5"/>
    <w:rsid w:val="009D6332"/>
    <w:rsid w:val="009D7120"/>
    <w:rsid w:val="009D7D9D"/>
    <w:rsid w:val="009E1553"/>
    <w:rsid w:val="009E32BC"/>
    <w:rsid w:val="009E33AA"/>
    <w:rsid w:val="009E5D7E"/>
    <w:rsid w:val="009F10EF"/>
    <w:rsid w:val="009F2011"/>
    <w:rsid w:val="00A01CA7"/>
    <w:rsid w:val="00A0511E"/>
    <w:rsid w:val="00A0606E"/>
    <w:rsid w:val="00A060F3"/>
    <w:rsid w:val="00A067FB"/>
    <w:rsid w:val="00A10551"/>
    <w:rsid w:val="00A11383"/>
    <w:rsid w:val="00A113CB"/>
    <w:rsid w:val="00A11ECD"/>
    <w:rsid w:val="00A21075"/>
    <w:rsid w:val="00A21AEA"/>
    <w:rsid w:val="00A2734C"/>
    <w:rsid w:val="00A31407"/>
    <w:rsid w:val="00A32481"/>
    <w:rsid w:val="00A3265E"/>
    <w:rsid w:val="00A34A96"/>
    <w:rsid w:val="00A35F3B"/>
    <w:rsid w:val="00A3770D"/>
    <w:rsid w:val="00A41223"/>
    <w:rsid w:val="00A415CE"/>
    <w:rsid w:val="00A431EA"/>
    <w:rsid w:val="00A507C3"/>
    <w:rsid w:val="00A54722"/>
    <w:rsid w:val="00A55127"/>
    <w:rsid w:val="00A60347"/>
    <w:rsid w:val="00A74659"/>
    <w:rsid w:val="00A850B6"/>
    <w:rsid w:val="00A863A1"/>
    <w:rsid w:val="00A8718E"/>
    <w:rsid w:val="00A94B14"/>
    <w:rsid w:val="00A96020"/>
    <w:rsid w:val="00A97616"/>
    <w:rsid w:val="00AA2A64"/>
    <w:rsid w:val="00AA6513"/>
    <w:rsid w:val="00AB2138"/>
    <w:rsid w:val="00AB29FE"/>
    <w:rsid w:val="00AB2FC5"/>
    <w:rsid w:val="00AB426E"/>
    <w:rsid w:val="00AC10F2"/>
    <w:rsid w:val="00AC3AAE"/>
    <w:rsid w:val="00AC59F1"/>
    <w:rsid w:val="00AD2228"/>
    <w:rsid w:val="00AD79CA"/>
    <w:rsid w:val="00AE746C"/>
    <w:rsid w:val="00AE7663"/>
    <w:rsid w:val="00AF5EDF"/>
    <w:rsid w:val="00AF6F20"/>
    <w:rsid w:val="00B0382B"/>
    <w:rsid w:val="00B065A6"/>
    <w:rsid w:val="00B0738F"/>
    <w:rsid w:val="00B100BB"/>
    <w:rsid w:val="00B11B4D"/>
    <w:rsid w:val="00B12933"/>
    <w:rsid w:val="00B20B23"/>
    <w:rsid w:val="00B20B25"/>
    <w:rsid w:val="00B25156"/>
    <w:rsid w:val="00B301A4"/>
    <w:rsid w:val="00B30575"/>
    <w:rsid w:val="00B3108D"/>
    <w:rsid w:val="00B33BE1"/>
    <w:rsid w:val="00B36C2D"/>
    <w:rsid w:val="00B414CC"/>
    <w:rsid w:val="00B5065E"/>
    <w:rsid w:val="00B51806"/>
    <w:rsid w:val="00B53843"/>
    <w:rsid w:val="00B6310F"/>
    <w:rsid w:val="00B63EE5"/>
    <w:rsid w:val="00B66460"/>
    <w:rsid w:val="00B666AC"/>
    <w:rsid w:val="00B66F0D"/>
    <w:rsid w:val="00B73B87"/>
    <w:rsid w:val="00B75777"/>
    <w:rsid w:val="00B814C0"/>
    <w:rsid w:val="00B84739"/>
    <w:rsid w:val="00B91626"/>
    <w:rsid w:val="00B976D5"/>
    <w:rsid w:val="00B97EC5"/>
    <w:rsid w:val="00BA1C45"/>
    <w:rsid w:val="00BB3165"/>
    <w:rsid w:val="00BB6003"/>
    <w:rsid w:val="00BC1F9A"/>
    <w:rsid w:val="00BC3B99"/>
    <w:rsid w:val="00BC5394"/>
    <w:rsid w:val="00BC5906"/>
    <w:rsid w:val="00BC63DF"/>
    <w:rsid w:val="00BD046F"/>
    <w:rsid w:val="00BD0E5E"/>
    <w:rsid w:val="00BD1B56"/>
    <w:rsid w:val="00BD2E65"/>
    <w:rsid w:val="00BD3556"/>
    <w:rsid w:val="00BD6581"/>
    <w:rsid w:val="00BE1976"/>
    <w:rsid w:val="00BE59B2"/>
    <w:rsid w:val="00BE6737"/>
    <w:rsid w:val="00BF10FE"/>
    <w:rsid w:val="00BF1FAE"/>
    <w:rsid w:val="00BF471A"/>
    <w:rsid w:val="00BF54A4"/>
    <w:rsid w:val="00BF679E"/>
    <w:rsid w:val="00C11289"/>
    <w:rsid w:val="00C1135B"/>
    <w:rsid w:val="00C113B7"/>
    <w:rsid w:val="00C1176C"/>
    <w:rsid w:val="00C12E7D"/>
    <w:rsid w:val="00C130B9"/>
    <w:rsid w:val="00C228D6"/>
    <w:rsid w:val="00C23AD4"/>
    <w:rsid w:val="00C26B1F"/>
    <w:rsid w:val="00C30E36"/>
    <w:rsid w:val="00C32E74"/>
    <w:rsid w:val="00C340DD"/>
    <w:rsid w:val="00C35104"/>
    <w:rsid w:val="00C35977"/>
    <w:rsid w:val="00C36335"/>
    <w:rsid w:val="00C42713"/>
    <w:rsid w:val="00C44EA2"/>
    <w:rsid w:val="00C45A8E"/>
    <w:rsid w:val="00C45FBC"/>
    <w:rsid w:val="00C46A00"/>
    <w:rsid w:val="00C46E18"/>
    <w:rsid w:val="00C52A53"/>
    <w:rsid w:val="00C541FE"/>
    <w:rsid w:val="00C547C7"/>
    <w:rsid w:val="00C563E5"/>
    <w:rsid w:val="00C57BFD"/>
    <w:rsid w:val="00C6032A"/>
    <w:rsid w:val="00C64112"/>
    <w:rsid w:val="00C65990"/>
    <w:rsid w:val="00C741D4"/>
    <w:rsid w:val="00C7579E"/>
    <w:rsid w:val="00C82DD2"/>
    <w:rsid w:val="00C90375"/>
    <w:rsid w:val="00C94736"/>
    <w:rsid w:val="00C94BBB"/>
    <w:rsid w:val="00C96CE9"/>
    <w:rsid w:val="00C96FD5"/>
    <w:rsid w:val="00CA16C1"/>
    <w:rsid w:val="00CA7AC2"/>
    <w:rsid w:val="00CB0038"/>
    <w:rsid w:val="00CB016C"/>
    <w:rsid w:val="00CB1A5D"/>
    <w:rsid w:val="00CB2699"/>
    <w:rsid w:val="00CB38AC"/>
    <w:rsid w:val="00CB6588"/>
    <w:rsid w:val="00CB7355"/>
    <w:rsid w:val="00CB7E2D"/>
    <w:rsid w:val="00CD2B06"/>
    <w:rsid w:val="00CD4B8E"/>
    <w:rsid w:val="00CD7E19"/>
    <w:rsid w:val="00CE38DE"/>
    <w:rsid w:val="00CF4F41"/>
    <w:rsid w:val="00D024ED"/>
    <w:rsid w:val="00D02FBC"/>
    <w:rsid w:val="00D03CCB"/>
    <w:rsid w:val="00D118B0"/>
    <w:rsid w:val="00D20DEE"/>
    <w:rsid w:val="00D21206"/>
    <w:rsid w:val="00D2624E"/>
    <w:rsid w:val="00D27BF3"/>
    <w:rsid w:val="00D27F9C"/>
    <w:rsid w:val="00D33F25"/>
    <w:rsid w:val="00D345BD"/>
    <w:rsid w:val="00D40193"/>
    <w:rsid w:val="00D45959"/>
    <w:rsid w:val="00D54141"/>
    <w:rsid w:val="00D62AAD"/>
    <w:rsid w:val="00D74403"/>
    <w:rsid w:val="00D80F0B"/>
    <w:rsid w:val="00D8548F"/>
    <w:rsid w:val="00D87ED6"/>
    <w:rsid w:val="00D92033"/>
    <w:rsid w:val="00D9254E"/>
    <w:rsid w:val="00D938EC"/>
    <w:rsid w:val="00D9427F"/>
    <w:rsid w:val="00DA1819"/>
    <w:rsid w:val="00DA19CF"/>
    <w:rsid w:val="00DA4EE7"/>
    <w:rsid w:val="00DA60AB"/>
    <w:rsid w:val="00DA6D85"/>
    <w:rsid w:val="00DB0DD4"/>
    <w:rsid w:val="00DB3AC7"/>
    <w:rsid w:val="00DC4117"/>
    <w:rsid w:val="00DD20B5"/>
    <w:rsid w:val="00DD2131"/>
    <w:rsid w:val="00DD45F4"/>
    <w:rsid w:val="00DD7527"/>
    <w:rsid w:val="00DE2419"/>
    <w:rsid w:val="00DF0028"/>
    <w:rsid w:val="00DF1501"/>
    <w:rsid w:val="00DF5C27"/>
    <w:rsid w:val="00DF6AE6"/>
    <w:rsid w:val="00DF6B81"/>
    <w:rsid w:val="00E0279C"/>
    <w:rsid w:val="00E04B8D"/>
    <w:rsid w:val="00E1041B"/>
    <w:rsid w:val="00E10D7B"/>
    <w:rsid w:val="00E14D7A"/>
    <w:rsid w:val="00E156F1"/>
    <w:rsid w:val="00E210ED"/>
    <w:rsid w:val="00E21C36"/>
    <w:rsid w:val="00E256DE"/>
    <w:rsid w:val="00E259F7"/>
    <w:rsid w:val="00E273F9"/>
    <w:rsid w:val="00E3427F"/>
    <w:rsid w:val="00E3481D"/>
    <w:rsid w:val="00E372C3"/>
    <w:rsid w:val="00E40235"/>
    <w:rsid w:val="00E546F0"/>
    <w:rsid w:val="00E56A11"/>
    <w:rsid w:val="00E61175"/>
    <w:rsid w:val="00E614F6"/>
    <w:rsid w:val="00E660C8"/>
    <w:rsid w:val="00E754DB"/>
    <w:rsid w:val="00E8032C"/>
    <w:rsid w:val="00E80A6B"/>
    <w:rsid w:val="00E840AE"/>
    <w:rsid w:val="00E84A2E"/>
    <w:rsid w:val="00E84E3D"/>
    <w:rsid w:val="00E865A0"/>
    <w:rsid w:val="00E8693B"/>
    <w:rsid w:val="00E92312"/>
    <w:rsid w:val="00E95AFE"/>
    <w:rsid w:val="00E96830"/>
    <w:rsid w:val="00EA1C49"/>
    <w:rsid w:val="00EA74DA"/>
    <w:rsid w:val="00EA7BD7"/>
    <w:rsid w:val="00EB59BA"/>
    <w:rsid w:val="00EC0648"/>
    <w:rsid w:val="00EC4A87"/>
    <w:rsid w:val="00EC5D9C"/>
    <w:rsid w:val="00EC62DE"/>
    <w:rsid w:val="00ED54C4"/>
    <w:rsid w:val="00EE475A"/>
    <w:rsid w:val="00EE6B17"/>
    <w:rsid w:val="00EE6F55"/>
    <w:rsid w:val="00EF07A7"/>
    <w:rsid w:val="00EF108D"/>
    <w:rsid w:val="00F07DEF"/>
    <w:rsid w:val="00F14771"/>
    <w:rsid w:val="00F1492D"/>
    <w:rsid w:val="00F217BF"/>
    <w:rsid w:val="00F217F5"/>
    <w:rsid w:val="00F22634"/>
    <w:rsid w:val="00F22DE9"/>
    <w:rsid w:val="00F23E84"/>
    <w:rsid w:val="00F377FA"/>
    <w:rsid w:val="00F50E1F"/>
    <w:rsid w:val="00F535FF"/>
    <w:rsid w:val="00F57EA0"/>
    <w:rsid w:val="00F61855"/>
    <w:rsid w:val="00F61996"/>
    <w:rsid w:val="00F621E0"/>
    <w:rsid w:val="00F77D22"/>
    <w:rsid w:val="00F80D16"/>
    <w:rsid w:val="00F81CDB"/>
    <w:rsid w:val="00F8541C"/>
    <w:rsid w:val="00F9106A"/>
    <w:rsid w:val="00F9161D"/>
    <w:rsid w:val="00F934F4"/>
    <w:rsid w:val="00F953A2"/>
    <w:rsid w:val="00FA0ACB"/>
    <w:rsid w:val="00FA193B"/>
    <w:rsid w:val="00FA44A0"/>
    <w:rsid w:val="00FA4655"/>
    <w:rsid w:val="00FA5B18"/>
    <w:rsid w:val="00FB1FF5"/>
    <w:rsid w:val="00FB2F15"/>
    <w:rsid w:val="00FB5053"/>
    <w:rsid w:val="00FB5844"/>
    <w:rsid w:val="00FC521E"/>
    <w:rsid w:val="00FD1AD4"/>
    <w:rsid w:val="00FD2F68"/>
    <w:rsid w:val="00FD3EB6"/>
    <w:rsid w:val="00FD6F8C"/>
    <w:rsid w:val="00FD7B27"/>
    <w:rsid w:val="00FE44F2"/>
    <w:rsid w:val="00FE5294"/>
    <w:rsid w:val="00FE6844"/>
    <w:rsid w:val="00FE6DDE"/>
    <w:rsid w:val="00FF0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1144"/>
    <w:pPr>
      <w:spacing w:after="0" w:line="240" w:lineRule="auto"/>
    </w:pPr>
    <w:rPr>
      <w:rFonts w:eastAsiaTheme="minorEastAsia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A1C49"/>
  </w:style>
  <w:style w:type="paragraph" w:styleId="Pieddepage">
    <w:name w:val="footer"/>
    <w:basedOn w:val="Normal"/>
    <w:link w:val="Pieddepag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A1C49"/>
  </w:style>
  <w:style w:type="paragraph" w:styleId="Textedebulles">
    <w:name w:val="Balloon Text"/>
    <w:basedOn w:val="Normal"/>
    <w:link w:val="TextedebullesCar"/>
    <w:uiPriority w:val="99"/>
    <w:semiHidden/>
    <w:unhideWhenUsed/>
    <w:rsid w:val="00EA1C4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1C49"/>
    <w:rPr>
      <w:rFonts w:ascii="Tahoma" w:hAnsi="Tahoma" w:cs="Tahoma"/>
      <w:sz w:val="16"/>
      <w:szCs w:val="16"/>
    </w:rPr>
  </w:style>
  <w:style w:type="character" w:styleId="Lienhypertexte">
    <w:name w:val="Hyperlink"/>
    <w:rsid w:val="00271032"/>
    <w:rPr>
      <w:color w:val="0000FF"/>
      <w:u w:val="single"/>
    </w:rPr>
  </w:style>
  <w:style w:type="paragraph" w:styleId="NormalWeb">
    <w:name w:val="Normal (Web)"/>
    <w:basedOn w:val="Normal"/>
    <w:uiPriority w:val="99"/>
    <w:rsid w:val="00271032"/>
    <w:rPr>
      <w:rFonts w:ascii="Times New Roman" w:eastAsia="Times New Roman" w:hAnsi="Times New Roman" w:cs="Times New Roman"/>
      <w:lang w:val="fr-FR" w:eastAsia="fr-FR"/>
    </w:rPr>
  </w:style>
  <w:style w:type="paragraph" w:styleId="Sansinterligne">
    <w:name w:val="No Spacing"/>
    <w:uiPriority w:val="1"/>
    <w:qFormat/>
    <w:rsid w:val="00271032"/>
    <w:pPr>
      <w:spacing w:after="0" w:line="240" w:lineRule="auto"/>
    </w:pPr>
  </w:style>
  <w:style w:type="paragraph" w:customStyle="1" w:styleId="Default">
    <w:name w:val="Default"/>
    <w:rsid w:val="0079555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Policepardfaut"/>
    <w:rsid w:val="00561144"/>
  </w:style>
  <w:style w:type="paragraph" w:styleId="Paragraphedeliste">
    <w:name w:val="List Paragraph"/>
    <w:basedOn w:val="Normal"/>
    <w:uiPriority w:val="34"/>
    <w:qFormat/>
    <w:rsid w:val="00561144"/>
    <w:pPr>
      <w:ind w:left="720"/>
      <w:contextualSpacing/>
    </w:pPr>
  </w:style>
  <w:style w:type="character" w:customStyle="1" w:styleId="hps">
    <w:name w:val="hps"/>
    <w:basedOn w:val="Policepardfaut"/>
    <w:rsid w:val="00F61855"/>
  </w:style>
  <w:style w:type="character" w:styleId="Marquedecommentaire">
    <w:name w:val="annotation reference"/>
    <w:basedOn w:val="Policepardfaut"/>
    <w:uiPriority w:val="99"/>
    <w:semiHidden/>
    <w:unhideWhenUsed/>
    <w:rsid w:val="00C35977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C35977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C35977"/>
    <w:rPr>
      <w:rFonts w:eastAsiaTheme="minorEastAsia"/>
      <w:sz w:val="20"/>
      <w:szCs w:val="20"/>
      <w:lang w:val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C35977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C35977"/>
    <w:rPr>
      <w:rFonts w:eastAsiaTheme="minorEastAsia"/>
      <w:b/>
      <w:bCs/>
      <w:sz w:val="20"/>
      <w:szCs w:val="20"/>
      <w:lang w:val="en-US"/>
    </w:rPr>
  </w:style>
  <w:style w:type="character" w:styleId="Accentuation">
    <w:name w:val="Emphasis"/>
    <w:basedOn w:val="Policepardfaut"/>
    <w:uiPriority w:val="20"/>
    <w:qFormat/>
    <w:rsid w:val="007D3D9B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1144"/>
    <w:pPr>
      <w:spacing w:after="0" w:line="240" w:lineRule="auto"/>
    </w:pPr>
    <w:rPr>
      <w:rFonts w:eastAsiaTheme="minorEastAsia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A1C49"/>
  </w:style>
  <w:style w:type="paragraph" w:styleId="Pieddepage">
    <w:name w:val="footer"/>
    <w:basedOn w:val="Normal"/>
    <w:link w:val="Pieddepag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A1C49"/>
  </w:style>
  <w:style w:type="paragraph" w:styleId="Textedebulles">
    <w:name w:val="Balloon Text"/>
    <w:basedOn w:val="Normal"/>
    <w:link w:val="TextedebullesCar"/>
    <w:uiPriority w:val="99"/>
    <w:semiHidden/>
    <w:unhideWhenUsed/>
    <w:rsid w:val="00EA1C4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1C49"/>
    <w:rPr>
      <w:rFonts w:ascii="Tahoma" w:hAnsi="Tahoma" w:cs="Tahoma"/>
      <w:sz w:val="16"/>
      <w:szCs w:val="16"/>
    </w:rPr>
  </w:style>
  <w:style w:type="character" w:styleId="Lienhypertexte">
    <w:name w:val="Hyperlink"/>
    <w:rsid w:val="00271032"/>
    <w:rPr>
      <w:color w:val="0000FF"/>
      <w:u w:val="single"/>
    </w:rPr>
  </w:style>
  <w:style w:type="paragraph" w:styleId="NormalWeb">
    <w:name w:val="Normal (Web)"/>
    <w:basedOn w:val="Normal"/>
    <w:uiPriority w:val="99"/>
    <w:rsid w:val="00271032"/>
    <w:rPr>
      <w:rFonts w:ascii="Times New Roman" w:eastAsia="Times New Roman" w:hAnsi="Times New Roman" w:cs="Times New Roman"/>
      <w:lang w:val="fr-FR" w:eastAsia="fr-FR"/>
    </w:rPr>
  </w:style>
  <w:style w:type="paragraph" w:styleId="Sansinterligne">
    <w:name w:val="No Spacing"/>
    <w:uiPriority w:val="1"/>
    <w:qFormat/>
    <w:rsid w:val="00271032"/>
    <w:pPr>
      <w:spacing w:after="0" w:line="240" w:lineRule="auto"/>
    </w:pPr>
  </w:style>
  <w:style w:type="paragraph" w:customStyle="1" w:styleId="Default">
    <w:name w:val="Default"/>
    <w:rsid w:val="0079555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Policepardfaut"/>
    <w:rsid w:val="00561144"/>
  </w:style>
  <w:style w:type="paragraph" w:styleId="Paragraphedeliste">
    <w:name w:val="List Paragraph"/>
    <w:basedOn w:val="Normal"/>
    <w:uiPriority w:val="34"/>
    <w:qFormat/>
    <w:rsid w:val="00561144"/>
    <w:pPr>
      <w:ind w:left="720"/>
      <w:contextualSpacing/>
    </w:pPr>
  </w:style>
  <w:style w:type="character" w:customStyle="1" w:styleId="hps">
    <w:name w:val="hps"/>
    <w:basedOn w:val="Policepardfaut"/>
    <w:rsid w:val="00F61855"/>
  </w:style>
  <w:style w:type="character" w:styleId="Marquedecommentaire">
    <w:name w:val="annotation reference"/>
    <w:basedOn w:val="Policepardfaut"/>
    <w:uiPriority w:val="99"/>
    <w:semiHidden/>
    <w:unhideWhenUsed/>
    <w:rsid w:val="00C35977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C35977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C35977"/>
    <w:rPr>
      <w:rFonts w:eastAsiaTheme="minorEastAsia"/>
      <w:sz w:val="20"/>
      <w:szCs w:val="20"/>
      <w:lang w:val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C35977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C35977"/>
    <w:rPr>
      <w:rFonts w:eastAsiaTheme="minorEastAsia"/>
      <w:b/>
      <w:bCs/>
      <w:sz w:val="20"/>
      <w:szCs w:val="20"/>
      <w:lang w:val="en-US"/>
    </w:rPr>
  </w:style>
  <w:style w:type="character" w:styleId="Accentuation">
    <w:name w:val="Emphasis"/>
    <w:basedOn w:val="Policepardfaut"/>
    <w:uiPriority w:val="20"/>
    <w:qFormat/>
    <w:rsid w:val="007D3D9B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109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422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85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964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145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042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3628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8023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3108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21326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534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0073446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2949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39220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1703197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  <w:div w:id="14784528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99336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959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303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41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275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6312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1635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6895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1909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33264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27956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39983085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  <w:div w:id="18971564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828638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041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4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FAD01B5-A231-4724-BBB0-8A5A9D223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690</Words>
  <Characters>3938</Characters>
  <Application>Microsoft Office Word</Application>
  <DocSecurity>0</DocSecurity>
  <Lines>32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4619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 PC</dc:creator>
  <cp:lastModifiedBy>Mon PC</cp:lastModifiedBy>
  <cp:revision>7</cp:revision>
  <cp:lastPrinted>2018-12-14T05:24:00Z</cp:lastPrinted>
  <dcterms:created xsi:type="dcterms:W3CDTF">2018-12-19T08:29:00Z</dcterms:created>
  <dcterms:modified xsi:type="dcterms:W3CDTF">2019-01-03T10:20:00Z</dcterms:modified>
</cp:coreProperties>
</file>